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3535" w14:textId="77777777" w:rsidR="00A375A5" w:rsidRDefault="31F7E5A3" w:rsidP="341A8B55">
      <w:pPr>
        <w:spacing w:after="200" w:line="360" w:lineRule="auto"/>
        <w:rPr>
          <w:sz w:val="28"/>
          <w:szCs w:val="28"/>
          <w:lang w:val="nb-NO"/>
        </w:rPr>
      </w:pPr>
      <w:r w:rsidRPr="00A375A5">
        <w:rPr>
          <w:b/>
          <w:bCs/>
          <w:sz w:val="28"/>
          <w:szCs w:val="28"/>
          <w:lang w:val="nb-NO"/>
        </w:rPr>
        <w:t>Prøveresultat:</w:t>
      </w:r>
      <w:r w:rsidRPr="00A375A5">
        <w:rPr>
          <w:sz w:val="28"/>
          <w:szCs w:val="28"/>
          <w:lang w:val="nb-NO"/>
        </w:rPr>
        <w:t xml:space="preserve"> </w:t>
      </w:r>
      <w:r w:rsidR="78D01C1A" w:rsidRPr="00A375A5">
        <w:rPr>
          <w:sz w:val="28"/>
          <w:szCs w:val="28"/>
          <w:lang w:val="nb-NO"/>
        </w:rPr>
        <w:t>HPV positiv ikke 16/18 og ASCUS/LSIL. Kontrollprøve om 1 år</w:t>
      </w:r>
    </w:p>
    <w:p w14:paraId="72675C2D" w14:textId="77777777" w:rsidR="00905A65" w:rsidRDefault="3DC2DE5A" w:rsidP="00905A65">
      <w:pPr>
        <w:spacing w:after="200" w:line="360" w:lineRule="auto"/>
        <w:rPr>
          <w:rFonts w:ascii="Calibri" w:eastAsia="Calibri" w:hAnsi="Calibri" w:cs="Calibri"/>
          <w:b/>
          <w:bCs/>
          <w:sz w:val="28"/>
          <w:szCs w:val="28"/>
          <w:lang w:val="nb-NO"/>
        </w:rPr>
      </w:pPr>
      <w:r w:rsidRPr="00AC656C">
        <w:rPr>
          <w:rFonts w:ascii="Calibri" w:eastAsia="Calibri" w:hAnsi="Calibri" w:cs="Calibri"/>
          <w:b/>
          <w:bCs/>
          <w:sz w:val="28"/>
          <w:szCs w:val="28"/>
          <w:lang w:val="nb-NO"/>
        </w:rPr>
        <w:t>Svar på livmorhalsprøven</w:t>
      </w:r>
    </w:p>
    <w:p w14:paraId="5136E8C9" w14:textId="55239AEF" w:rsidR="3DC2DE5A" w:rsidRPr="00905A65" w:rsidRDefault="3DC2DE5A" w:rsidP="00905A65">
      <w:pPr>
        <w:spacing w:after="200" w:line="360" w:lineRule="auto"/>
        <w:rPr>
          <w:rFonts w:ascii="Calibri" w:eastAsia="Calibri" w:hAnsi="Calibri" w:cs="Calibri"/>
          <w:b/>
          <w:bCs/>
          <w:sz w:val="28"/>
          <w:szCs w:val="28"/>
          <w:lang w:val="nb-NO"/>
        </w:rPr>
      </w:pPr>
      <w:r w:rsidRPr="00AC656C">
        <w:rPr>
          <w:rFonts w:ascii="Calibri" w:eastAsia="Calibri" w:hAnsi="Calibri" w:cs="Calibri"/>
          <w:lang w:val="nb-NO"/>
        </w:rPr>
        <w:t xml:space="preserve">Vi har nå fått svar på prøven som ble tatt fra livmorhalsen din. Det er påvist HPV i prøven, </w:t>
      </w:r>
      <w:r w:rsidR="00FD35F3" w:rsidRPr="00AC656C">
        <w:rPr>
          <w:rFonts w:ascii="Calibri" w:eastAsia="Calibri" w:hAnsi="Calibri" w:cs="Calibri"/>
          <w:lang w:val="nb-NO"/>
        </w:rPr>
        <w:t>og usikre</w:t>
      </w:r>
      <w:r w:rsidR="1C64F8DA" w:rsidRPr="00AC656C">
        <w:rPr>
          <w:rFonts w:ascii="Calibri" w:eastAsia="Calibri" w:hAnsi="Calibri" w:cs="Calibri"/>
          <w:lang w:val="nb-NO"/>
        </w:rPr>
        <w:t xml:space="preserve"> eller </w:t>
      </w:r>
      <w:r w:rsidRPr="00AC656C">
        <w:rPr>
          <w:rFonts w:ascii="Calibri" w:eastAsia="Calibri" w:hAnsi="Calibri" w:cs="Calibri"/>
          <w:lang w:val="nb-NO"/>
        </w:rPr>
        <w:t>lette celleforandringer.</w:t>
      </w:r>
    </w:p>
    <w:p w14:paraId="0007D7C4" w14:textId="4EC0E761" w:rsidR="3DC2DE5A" w:rsidRPr="00AC656C" w:rsidRDefault="00A376AC" w:rsidP="341A8B55">
      <w:pPr>
        <w:spacing w:after="0" w:line="360" w:lineRule="auto"/>
        <w:rPr>
          <w:rFonts w:ascii="Calibri" w:eastAsia="Calibri" w:hAnsi="Calibri" w:cs="Calibri"/>
          <w:lang w:val="nb-NO"/>
        </w:rPr>
      </w:pPr>
      <w:r w:rsidRPr="00594D40">
        <w:rPr>
          <w:rFonts w:ascii="Calibri" w:eastAsia="Calibri" w:hAnsi="Calibri" w:cs="Calibri"/>
          <w:noProof/>
          <w:color w:val="000000" w:themeColor="text1"/>
          <w:lang w:val="nb-NO"/>
        </w:rPr>
        <w:drawing>
          <wp:anchor distT="0" distB="0" distL="114300" distR="114300" simplePos="0" relativeHeight="251658242" behindDoc="0" locked="0" layoutInCell="1" allowOverlap="1" wp14:anchorId="4197A4B1" wp14:editId="6034516D">
            <wp:simplePos x="0" y="0"/>
            <wp:positionH relativeFrom="column">
              <wp:posOffset>-804545</wp:posOffset>
            </wp:positionH>
            <wp:positionV relativeFrom="paragraph">
              <wp:posOffset>107315</wp:posOffset>
            </wp:positionV>
            <wp:extent cx="714375" cy="605155"/>
            <wp:effectExtent l="0" t="0" r="0" b="4445"/>
            <wp:wrapNone/>
            <wp:docPr id="1397904898" name="Picture 2" descr="A blue and white container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04898" name="Picture 2" descr="A blue and white container with a question mar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DC2DE5A" w:rsidRPr="00AC656C">
        <w:rPr>
          <w:rFonts w:ascii="Calibri" w:eastAsia="Calibri" w:hAnsi="Calibri" w:cs="Calibri"/>
          <w:lang w:val="nb-NO"/>
        </w:rPr>
        <w:t xml:space="preserve"> </w:t>
      </w:r>
    </w:p>
    <w:p w14:paraId="78A317DD" w14:textId="5B8E95DD" w:rsidR="3DC2DE5A" w:rsidRPr="00AC656C" w:rsidRDefault="3DC2DE5A" w:rsidP="341A8B55">
      <w:pPr>
        <w:spacing w:after="0" w:line="360" w:lineRule="auto"/>
        <w:rPr>
          <w:rFonts w:ascii="Calibri" w:eastAsia="Calibri" w:hAnsi="Calibri" w:cs="Calibri"/>
          <w:b/>
          <w:bCs/>
          <w:sz w:val="28"/>
          <w:szCs w:val="28"/>
          <w:lang w:val="nb-NO"/>
        </w:rPr>
      </w:pPr>
      <w:r w:rsidRPr="00AC656C">
        <w:rPr>
          <w:rFonts w:ascii="Calibri" w:eastAsia="Calibri" w:hAnsi="Calibri" w:cs="Calibri"/>
          <w:b/>
          <w:bCs/>
          <w:sz w:val="28"/>
          <w:szCs w:val="28"/>
          <w:lang w:val="nb-NO"/>
        </w:rPr>
        <w:t>Hva betyr prøvesvaret?</w:t>
      </w:r>
    </w:p>
    <w:p w14:paraId="0E136F03" w14:textId="0BD3190C" w:rsidR="00A8168B" w:rsidRDefault="388532F6" w:rsidP="00A8168B">
      <w:pPr>
        <w:spacing w:after="0" w:line="360" w:lineRule="auto"/>
        <w:rPr>
          <w:rFonts w:ascii="Calibri" w:eastAsia="Calibri" w:hAnsi="Calibri" w:cs="Calibri"/>
          <w:color w:val="000000" w:themeColor="text1"/>
          <w:lang w:val="nb-NO"/>
        </w:rPr>
      </w:pPr>
      <w:r w:rsidRPr="00AC656C">
        <w:rPr>
          <w:rFonts w:ascii="Calibri" w:eastAsia="Calibri" w:hAnsi="Calibri" w:cs="Calibri"/>
          <w:color w:val="000000" w:themeColor="text1"/>
          <w:lang w:val="nb-NO"/>
        </w:rPr>
        <w:t xml:space="preserve">Prøven viser at du har infeksjon i livmorhalsen med en eller flere typer av viruset HPV (humant papillomavirus). </w:t>
      </w:r>
      <w:r w:rsidRPr="00AC656C">
        <w:rPr>
          <w:rFonts w:ascii="Calibri" w:eastAsia="Calibri" w:hAnsi="Calibri" w:cs="Calibri"/>
          <w:lang w:val="nb-NO"/>
        </w:rPr>
        <w:t xml:space="preserve"> </w:t>
      </w:r>
      <w:r w:rsidR="23271C0F" w:rsidRPr="00AC656C">
        <w:rPr>
          <w:rFonts w:ascii="Calibri" w:eastAsia="Calibri" w:hAnsi="Calibri" w:cs="Calibri"/>
          <w:color w:val="000000" w:themeColor="text1"/>
          <w:lang w:val="nb-NO"/>
        </w:rPr>
        <w:t xml:space="preserve">Det er </w:t>
      </w:r>
      <w:r w:rsidR="23271C0F" w:rsidRPr="00AC656C">
        <w:rPr>
          <w:rFonts w:ascii="Calibri" w:eastAsia="Calibri" w:hAnsi="Calibri" w:cs="Calibri"/>
          <w:i/>
          <w:iCs/>
          <w:color w:val="000000" w:themeColor="text1"/>
          <w:lang w:val="nb-NO"/>
        </w:rPr>
        <w:t xml:space="preserve">ikke </w:t>
      </w:r>
      <w:r w:rsidR="23271C0F" w:rsidRPr="00AC656C">
        <w:rPr>
          <w:rFonts w:ascii="Calibri" w:eastAsia="Calibri" w:hAnsi="Calibri" w:cs="Calibri"/>
          <w:color w:val="000000" w:themeColor="text1"/>
          <w:lang w:val="nb-NO"/>
        </w:rPr>
        <w:t>funnet noen av de typene som gir høyest risiko for alvorlige celleforandringer (HPV16 og HPV18).</w:t>
      </w:r>
      <w:r w:rsidR="23271C0F" w:rsidRPr="00AC656C">
        <w:rPr>
          <w:rFonts w:ascii="Calibri" w:eastAsia="Calibri" w:hAnsi="Calibri" w:cs="Calibri"/>
          <w:lang w:val="nb-NO"/>
        </w:rPr>
        <w:t xml:space="preserve"> </w:t>
      </w:r>
      <w:r w:rsidR="3C5088CD" w:rsidRPr="00AC656C">
        <w:rPr>
          <w:rFonts w:ascii="Calibri" w:eastAsia="Calibri" w:hAnsi="Calibri" w:cs="Calibri"/>
          <w:color w:val="000000" w:themeColor="text1"/>
          <w:lang w:val="nb-NO"/>
        </w:rPr>
        <w:t xml:space="preserve"> </w:t>
      </w:r>
    </w:p>
    <w:p w14:paraId="138E3AFE" w14:textId="25E19DE3" w:rsidR="3DC2DE5A" w:rsidRPr="00AC656C" w:rsidRDefault="00A8168B" w:rsidP="49530E67">
      <w:pPr>
        <w:spacing w:after="0" w:line="360" w:lineRule="auto"/>
        <w:rPr>
          <w:rFonts w:ascii="Calibri" w:eastAsia="Calibri" w:hAnsi="Calibri" w:cs="Calibri"/>
          <w:lang w:val="nb-NO"/>
        </w:rPr>
      </w:pPr>
      <w:r w:rsidRPr="007842DC">
        <w:rPr>
          <w:rFonts w:ascii="Calibri" w:eastAsia="Calibri" w:hAnsi="Calibri" w:cs="Calibri"/>
          <w:lang w:val="nb-NO"/>
        </w:rPr>
        <w:t xml:space="preserve">HPV-infeksjon er svært vanlig og går oftest over av seg selv. Dersom infeksjonen ikke går over av seg selv, kan det noen ganger oppstå celleforandringer. Av og til kan celleforandringer utvikle seg til livmorhalskreft, men dette tar vanligvis mange år. </w:t>
      </w:r>
    </w:p>
    <w:p w14:paraId="5F7F70D3" w14:textId="21FE4462" w:rsidR="3DC2DE5A" w:rsidRPr="00AC656C" w:rsidRDefault="00A376AC" w:rsidP="341A8B55">
      <w:pPr>
        <w:spacing w:after="0" w:line="360" w:lineRule="auto"/>
        <w:rPr>
          <w:rFonts w:ascii="Calibri" w:eastAsia="Calibri" w:hAnsi="Calibri" w:cs="Calibri"/>
          <w:lang w:val="nb-NO"/>
        </w:rPr>
      </w:pPr>
      <w:r w:rsidRPr="00594D40">
        <w:rPr>
          <w:rFonts w:ascii="Calibri" w:eastAsia="Calibri" w:hAnsi="Calibri" w:cs="Calibri"/>
          <w:noProof/>
          <w:color w:val="000000" w:themeColor="text1"/>
          <w:lang w:val="nb-NO"/>
        </w:rPr>
        <w:drawing>
          <wp:anchor distT="0" distB="0" distL="114300" distR="114300" simplePos="0" relativeHeight="251658241" behindDoc="0" locked="0" layoutInCell="1" allowOverlap="1" wp14:anchorId="699D57AE" wp14:editId="7267FD35">
            <wp:simplePos x="0" y="0"/>
            <wp:positionH relativeFrom="leftMargin">
              <wp:posOffset>104775</wp:posOffset>
            </wp:positionH>
            <wp:positionV relativeFrom="paragraph">
              <wp:posOffset>101600</wp:posOffset>
            </wp:positionV>
            <wp:extent cx="723900" cy="613410"/>
            <wp:effectExtent l="0" t="0" r="0" b="0"/>
            <wp:wrapNone/>
            <wp:docPr id="977796978" name="Picture 3" descr="A person with their hand on their ch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96978" name="Picture 3" descr="A person with their hand on their chi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B676B" w14:textId="731905BE" w:rsidR="3DC2DE5A" w:rsidRPr="00AC656C" w:rsidRDefault="3DC2DE5A" w:rsidP="341A8B55">
      <w:pPr>
        <w:spacing w:after="0" w:line="360" w:lineRule="auto"/>
        <w:rPr>
          <w:rFonts w:ascii="Calibri" w:eastAsia="Calibri" w:hAnsi="Calibri" w:cs="Calibri"/>
          <w:b/>
          <w:bCs/>
          <w:sz w:val="28"/>
          <w:szCs w:val="28"/>
          <w:lang w:val="nb-NO"/>
        </w:rPr>
      </w:pPr>
      <w:r w:rsidRPr="00AC656C">
        <w:rPr>
          <w:rFonts w:ascii="Calibri" w:eastAsia="Calibri" w:hAnsi="Calibri" w:cs="Calibri"/>
          <w:b/>
          <w:bCs/>
          <w:sz w:val="28"/>
          <w:szCs w:val="28"/>
          <w:lang w:val="nb-NO"/>
        </w:rPr>
        <w:t>Hva skjer nå?</w:t>
      </w:r>
    </w:p>
    <w:p w14:paraId="1B07BF70" w14:textId="45081BA0" w:rsidR="004F117E" w:rsidRPr="00905A65" w:rsidRDefault="3DC2DE5A" w:rsidP="341A8B55">
      <w:pPr>
        <w:spacing w:after="0" w:line="360" w:lineRule="auto"/>
        <w:rPr>
          <w:rFonts w:ascii="Calibri" w:eastAsia="Calibri" w:hAnsi="Calibri" w:cs="Calibri"/>
          <w:lang w:val="nb-NO"/>
        </w:rPr>
      </w:pPr>
      <w:r w:rsidRPr="00AC656C">
        <w:rPr>
          <w:rFonts w:ascii="Calibri" w:eastAsia="Calibri" w:hAnsi="Calibri" w:cs="Calibri"/>
          <w:lang w:val="nb-NO"/>
        </w:rPr>
        <w:t>For å være på den sikre siden, anbefaler vi deg å ta ny livmorhalsprøve om 12 måneder.</w:t>
      </w:r>
    </w:p>
    <w:p w14:paraId="0946F085" w14:textId="37E65997" w:rsidR="3DC2DE5A" w:rsidRPr="00AC656C" w:rsidRDefault="3DC2DE5A" w:rsidP="341A8B55">
      <w:pPr>
        <w:spacing w:after="0" w:line="360" w:lineRule="auto"/>
        <w:rPr>
          <w:rFonts w:ascii="Calibri" w:eastAsia="Calibri" w:hAnsi="Calibri" w:cs="Calibri"/>
          <w:lang w:val="nb-NO"/>
        </w:rPr>
      </w:pPr>
      <w:r w:rsidRPr="00AC656C">
        <w:rPr>
          <w:rFonts w:ascii="Calibri" w:eastAsia="Calibri" w:hAnsi="Calibri" w:cs="Calibri"/>
          <w:i/>
          <w:iCs/>
          <w:lang w:val="nb-NO"/>
        </w:rPr>
        <w:t>&lt;Du bør bestille time til ny prøve hos fastlegen din om 12 måneder, du kan da ta med dette brevet. / Du vil få innkalling til ny livmorhalsprøve her når det nærmer seg.&gt;</w:t>
      </w:r>
      <w:r w:rsidRPr="00AC656C">
        <w:rPr>
          <w:rFonts w:ascii="Calibri" w:eastAsia="Calibri" w:hAnsi="Calibri" w:cs="Calibri"/>
          <w:lang w:val="nb-NO"/>
        </w:rPr>
        <w:t xml:space="preserve"> </w:t>
      </w:r>
    </w:p>
    <w:p w14:paraId="4BC97925" w14:textId="129B9C61" w:rsidR="3DC2DE5A" w:rsidRPr="00AC656C" w:rsidRDefault="00A376AC" w:rsidP="341A8B55">
      <w:pPr>
        <w:spacing w:after="0" w:line="360" w:lineRule="auto"/>
        <w:rPr>
          <w:rFonts w:ascii="Calibri" w:eastAsia="Calibri" w:hAnsi="Calibri" w:cs="Calibri"/>
          <w:sz w:val="18"/>
          <w:szCs w:val="18"/>
          <w:lang w:val="nb-NO"/>
        </w:rPr>
      </w:pPr>
      <w:r>
        <w:rPr>
          <w:noProof/>
        </w:rPr>
        <w:drawing>
          <wp:anchor distT="0" distB="0" distL="114300" distR="114300" simplePos="0" relativeHeight="251658240" behindDoc="0" locked="0" layoutInCell="1" allowOverlap="1" wp14:anchorId="6D1F2CE0" wp14:editId="40278D29">
            <wp:simplePos x="0" y="0"/>
            <wp:positionH relativeFrom="column">
              <wp:posOffset>-805180</wp:posOffset>
            </wp:positionH>
            <wp:positionV relativeFrom="paragraph">
              <wp:posOffset>36830</wp:posOffset>
            </wp:positionV>
            <wp:extent cx="714375" cy="605790"/>
            <wp:effectExtent l="0" t="0" r="0" b="3810"/>
            <wp:wrapNone/>
            <wp:docPr id="197363759" name="Picture 1" descr="A blue and white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14375" cy="605790"/>
                    </a:xfrm>
                    <a:prstGeom prst="rect">
                      <a:avLst/>
                    </a:prstGeom>
                  </pic:spPr>
                </pic:pic>
              </a:graphicData>
            </a:graphic>
            <wp14:sizeRelH relativeFrom="page">
              <wp14:pctWidth>0</wp14:pctWidth>
            </wp14:sizeRelH>
            <wp14:sizeRelV relativeFrom="page">
              <wp14:pctHeight>0</wp14:pctHeight>
            </wp14:sizeRelV>
          </wp:anchor>
        </w:drawing>
      </w:r>
      <w:r w:rsidR="3DC2DE5A" w:rsidRPr="00AC656C">
        <w:rPr>
          <w:rFonts w:ascii="Calibri" w:eastAsia="Calibri" w:hAnsi="Calibri" w:cs="Calibri"/>
          <w:sz w:val="18"/>
          <w:szCs w:val="18"/>
          <w:lang w:val="nb-NO"/>
        </w:rPr>
        <w:t xml:space="preserve"> </w:t>
      </w:r>
    </w:p>
    <w:p w14:paraId="5FDDB265" w14:textId="5EF90758" w:rsidR="3DC2DE5A" w:rsidRPr="00AC656C" w:rsidRDefault="3DC2DE5A" w:rsidP="341A8B55">
      <w:pPr>
        <w:spacing w:after="0" w:line="360" w:lineRule="auto"/>
        <w:rPr>
          <w:rFonts w:ascii="Calibri" w:eastAsia="Calibri" w:hAnsi="Calibri" w:cs="Calibri"/>
          <w:b/>
          <w:bCs/>
          <w:sz w:val="28"/>
          <w:szCs w:val="28"/>
          <w:lang w:val="nb-NO"/>
        </w:rPr>
      </w:pPr>
      <w:r w:rsidRPr="00AC656C">
        <w:rPr>
          <w:rFonts w:ascii="Calibri" w:eastAsia="Calibri" w:hAnsi="Calibri" w:cs="Calibri"/>
          <w:b/>
          <w:bCs/>
          <w:sz w:val="28"/>
          <w:szCs w:val="28"/>
          <w:lang w:val="nb-NO"/>
        </w:rPr>
        <w:t>Viktig å vite</w:t>
      </w:r>
    </w:p>
    <w:p w14:paraId="1E93A9D1" w14:textId="631896F9" w:rsidR="00255930" w:rsidRDefault="00255930" w:rsidP="00255930">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Timen bør ikke sammenfalle med menstruasjon. Blod i prøvematerialet kan gjøre det vanskelig å analysere den.</w:t>
      </w:r>
    </w:p>
    <w:p w14:paraId="51C3AD4D" w14:textId="77777777" w:rsidR="00905A65" w:rsidRDefault="00905A65" w:rsidP="00255930">
      <w:pPr>
        <w:spacing w:after="0" w:line="360" w:lineRule="auto"/>
        <w:rPr>
          <w:rFonts w:ascii="Calibri" w:eastAsia="Calibri" w:hAnsi="Calibri" w:cs="Calibri"/>
          <w:color w:val="000000" w:themeColor="text1"/>
          <w:lang w:val="nb-NO"/>
        </w:rPr>
      </w:pPr>
    </w:p>
    <w:p w14:paraId="21967B9F" w14:textId="77777777" w:rsidR="00255930" w:rsidRPr="00EE287C" w:rsidRDefault="00255930" w:rsidP="00255930">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Hvis du i tiden frem til neste prøve får symptomer som</w:t>
      </w:r>
      <w:r w:rsidRPr="00EE287C">
        <w:rPr>
          <w:rFonts w:ascii="Calibri" w:eastAsia="Calibri" w:hAnsi="Calibri" w:cs="Calibri"/>
          <w:b/>
          <w:bCs/>
          <w:color w:val="000000" w:themeColor="text1"/>
          <w:lang w:val="nb-NO"/>
        </w:rPr>
        <w:t xml:space="preserve"> </w:t>
      </w:r>
      <w:r w:rsidRPr="00EE287C">
        <w:rPr>
          <w:rFonts w:ascii="Calibri" w:eastAsia="Calibri" w:hAnsi="Calibri" w:cs="Calibri"/>
          <w:color w:val="000000" w:themeColor="text1"/>
          <w:lang w:val="nb-NO"/>
        </w:rPr>
        <w:t>blant annet forandret utflod, blødning eller smerter i underlivet, bør du kontakte fastlegen din.   </w:t>
      </w:r>
    </w:p>
    <w:p w14:paraId="251135E7" w14:textId="77777777" w:rsidR="00255930" w:rsidRPr="00EE287C" w:rsidRDefault="00255930" w:rsidP="00255930">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Det behøver ikke å bety noe alvorlig, men det er best å få det sjekket. </w:t>
      </w:r>
    </w:p>
    <w:p w14:paraId="204DA46B" w14:textId="77777777" w:rsidR="00255930" w:rsidRPr="007842DC" w:rsidRDefault="00255930" w:rsidP="00255930">
      <w:pPr>
        <w:spacing w:after="0" w:line="360" w:lineRule="auto"/>
        <w:rPr>
          <w:rFonts w:ascii="Calibri" w:eastAsia="Calibri" w:hAnsi="Calibri" w:cs="Calibri"/>
          <w:sz w:val="18"/>
          <w:szCs w:val="18"/>
          <w:lang w:val="nb-NO"/>
        </w:rPr>
      </w:pPr>
      <w:r w:rsidRPr="007842DC">
        <w:rPr>
          <w:rFonts w:ascii="Calibri" w:eastAsia="Calibri" w:hAnsi="Calibri" w:cs="Calibri"/>
          <w:sz w:val="18"/>
          <w:szCs w:val="18"/>
          <w:lang w:val="nb-NO"/>
        </w:rPr>
        <w:t xml:space="preserve"> </w:t>
      </w:r>
    </w:p>
    <w:p w14:paraId="66C1D763" w14:textId="13BE8DD5" w:rsidR="3DC2DE5A" w:rsidRPr="00905A65" w:rsidRDefault="00255930" w:rsidP="00905A65">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Ta kontakt dersom du har spørsmål. Du kan også få mer informasjon på Livmorhalsprogrammets hjemmeside: Sjekkdeg.no </w:t>
      </w:r>
      <w:r w:rsidR="3DC2DE5A" w:rsidRPr="00AC656C">
        <w:rPr>
          <w:rFonts w:ascii="Times New Roman" w:eastAsia="Times New Roman" w:hAnsi="Times New Roman" w:cs="Times New Roman"/>
          <w:b/>
          <w:bCs/>
          <w:lang w:val="nb-NO"/>
        </w:rPr>
        <w:t xml:space="preserve"> </w:t>
      </w:r>
    </w:p>
    <w:sectPr w:rsidR="3DC2DE5A" w:rsidRPr="00905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2EB2FE"/>
    <w:rsid w:val="0004065E"/>
    <w:rsid w:val="001172C6"/>
    <w:rsid w:val="00255930"/>
    <w:rsid w:val="003C7F71"/>
    <w:rsid w:val="004F117E"/>
    <w:rsid w:val="008E11BE"/>
    <w:rsid w:val="00905A65"/>
    <w:rsid w:val="00930B03"/>
    <w:rsid w:val="00A375A5"/>
    <w:rsid w:val="00A376AC"/>
    <w:rsid w:val="00A8168B"/>
    <w:rsid w:val="00AC656C"/>
    <w:rsid w:val="00B158B7"/>
    <w:rsid w:val="00D87598"/>
    <w:rsid w:val="00EF2AE2"/>
    <w:rsid w:val="00FD35F3"/>
    <w:rsid w:val="01F90897"/>
    <w:rsid w:val="0544F70F"/>
    <w:rsid w:val="06B8A0D7"/>
    <w:rsid w:val="0B0D96A2"/>
    <w:rsid w:val="0C097946"/>
    <w:rsid w:val="0E288461"/>
    <w:rsid w:val="125A71AD"/>
    <w:rsid w:val="15B9632D"/>
    <w:rsid w:val="192EB2FE"/>
    <w:rsid w:val="1C64F8DA"/>
    <w:rsid w:val="22DF04C8"/>
    <w:rsid w:val="23271C0F"/>
    <w:rsid w:val="29F8AADD"/>
    <w:rsid w:val="2A097FFD"/>
    <w:rsid w:val="2E1C19C2"/>
    <w:rsid w:val="31F7E5A3"/>
    <w:rsid w:val="3321F9C4"/>
    <w:rsid w:val="341A8B55"/>
    <w:rsid w:val="3517A8BB"/>
    <w:rsid w:val="362F3C1E"/>
    <w:rsid w:val="388532F6"/>
    <w:rsid w:val="3C5088CD"/>
    <w:rsid w:val="3DC2DE5A"/>
    <w:rsid w:val="41736B10"/>
    <w:rsid w:val="49530E67"/>
    <w:rsid w:val="4B7AAF32"/>
    <w:rsid w:val="4C17A50E"/>
    <w:rsid w:val="5004A058"/>
    <w:rsid w:val="57628ED3"/>
    <w:rsid w:val="579BE8BD"/>
    <w:rsid w:val="5837C099"/>
    <w:rsid w:val="617758F2"/>
    <w:rsid w:val="64DE1D31"/>
    <w:rsid w:val="6C3012E1"/>
    <w:rsid w:val="7328840A"/>
    <w:rsid w:val="74B8A7CD"/>
    <w:rsid w:val="7610E0E1"/>
    <w:rsid w:val="78D01C1A"/>
    <w:rsid w:val="7BDF2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B2FE"/>
  <w15:chartTrackingRefBased/>
  <w15:docId w15:val="{8F4F182B-BCEC-42DA-A855-2F074E94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Revisjon">
    <w:name w:val="Revision"/>
    <w:hidden/>
    <w:uiPriority w:val="99"/>
    <w:semiHidden/>
    <w:rsid w:val="00255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c18d8-a75c-4985-99da-2dcd817ec673" xsi:nil="true"/>
    <lcf76f155ced4ddcb4097134ff3c332f xmlns="9719e468-9e38-4436-9612-9b54df5101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9494ACC438249B6B8CBF7F6F8CA2D" ma:contentTypeVersion="16" ma:contentTypeDescription="Create a new document." ma:contentTypeScope="" ma:versionID="9f931011225293772f889f3881a2c7bb">
  <xsd:schema xmlns:xsd="http://www.w3.org/2001/XMLSchema" xmlns:xs="http://www.w3.org/2001/XMLSchema" xmlns:p="http://schemas.microsoft.com/office/2006/metadata/properties" xmlns:ns2="9719e468-9e38-4436-9612-9b54df510112" xmlns:ns3="e0bc18d8-a75c-4985-99da-2dcd817ec673" targetNamespace="http://schemas.microsoft.com/office/2006/metadata/properties" ma:root="true" ma:fieldsID="22e3ee61500e6866493cd76338f0366c" ns2:_="" ns3:_="">
    <xsd:import namespace="9719e468-9e38-4436-9612-9b54df510112"/>
    <xsd:import namespace="e0bc18d8-a75c-4985-99da-2dcd817ec6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e468-9e38-4436-9612-9b54df510112"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c18d8-a75c-4985-99da-2dcd817ec6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8ef10d7-265a-4fea-a744-8bf9f3f6d5ba}" ma:internalName="TaxCatchAll" ma:showField="CatchAllData" ma:web="e0bc18d8-a75c-4985-99da-2dcd817ec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71DC2-6D47-4F73-B7DF-406B8FEFE112}">
  <ds:schemaRefs>
    <ds:schemaRef ds:uri="http://schemas.microsoft.com/office/2006/metadata/properties"/>
    <ds:schemaRef ds:uri="http://schemas.microsoft.com/office/infopath/2007/PartnerControls"/>
    <ds:schemaRef ds:uri="e0bc18d8-a75c-4985-99da-2dcd817ec673"/>
    <ds:schemaRef ds:uri="9719e468-9e38-4436-9612-9b54df510112"/>
  </ds:schemaRefs>
</ds:datastoreItem>
</file>

<file path=customXml/itemProps2.xml><?xml version="1.0" encoding="utf-8"?>
<ds:datastoreItem xmlns:ds="http://schemas.openxmlformats.org/officeDocument/2006/customXml" ds:itemID="{AE47F378-81AE-4077-94EB-9070C2A540AF}">
  <ds:schemaRefs>
    <ds:schemaRef ds:uri="http://schemas.microsoft.com/sharepoint/v3/contenttype/forms"/>
  </ds:schemaRefs>
</ds:datastoreItem>
</file>

<file path=customXml/itemProps3.xml><?xml version="1.0" encoding="utf-8"?>
<ds:datastoreItem xmlns:ds="http://schemas.openxmlformats.org/officeDocument/2006/customXml" ds:itemID="{F3BED7F5-B2DF-4F6A-AB51-626F0C089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9e468-9e38-4436-9612-9b54df510112"/>
    <ds:schemaRef ds:uri="e0bc18d8-a75c-4985-99da-2dcd817e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1252</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Marie Lyche</dc:creator>
  <cp:keywords/>
  <dc:description/>
  <cp:lastModifiedBy>Kjersti Marie Lyche</cp:lastModifiedBy>
  <cp:revision>19</cp:revision>
  <dcterms:created xsi:type="dcterms:W3CDTF">2025-03-12T07:32:00Z</dcterms:created>
  <dcterms:modified xsi:type="dcterms:W3CDTF">2025-06-27T07:17:00Z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0x010100E259494ACC438249B6B8CBF7F6F8CA2D</vt:lpwstr>
  </property>
  <property fmtid="{D5CDD505-2E9C-101B-9397-08002B2CF9AE}" pid="3" name="MSIP_Label_971fdeea-9437-4de2-969c-d0eba5dec47e_Enabled">
    <vt:lpwstr>true</vt:lpwstr>
  </property>
  <property fmtid="{D5CDD505-2E9C-101B-9397-08002B2CF9AE}" pid="4" name="MSIP_Label_971fdeea-9437-4de2-969c-d0eba5dec47e_SetDate">
    <vt:lpwstr>2025-03-12T07:32:56Z</vt:lpwstr>
  </property>
  <property fmtid="{D5CDD505-2E9C-101B-9397-08002B2CF9AE}" pid="5" name="MSIP_Label_971fdeea-9437-4de2-969c-d0eba5dec47e_Method">
    <vt:lpwstr>Standard</vt:lpwstr>
  </property>
  <property fmtid="{D5CDD505-2E9C-101B-9397-08002B2CF9AE}" pid="6" name="MSIP_Label_971fdeea-9437-4de2-969c-d0eba5dec47e_Name">
    <vt:lpwstr>Offentlig</vt:lpwstr>
  </property>
  <property fmtid="{D5CDD505-2E9C-101B-9397-08002B2CF9AE}" pid="7" name="MSIP_Label_971fdeea-9437-4de2-969c-d0eba5dec47e_SiteId">
    <vt:lpwstr>974bec44-9bad-4fdb-8e88-d3a1452197c8</vt:lpwstr>
  </property>
  <property fmtid="{D5CDD505-2E9C-101B-9397-08002B2CF9AE}" pid="8" name="MSIP_Label_971fdeea-9437-4de2-969c-d0eba5dec47e_ActionId">
    <vt:lpwstr>6f594084-fbb2-44ec-86bd-78878ea91523</vt:lpwstr>
  </property>
  <property fmtid="{D5CDD505-2E9C-101B-9397-08002B2CF9AE}" pid="9" name="MSIP_Label_971fdeea-9437-4de2-969c-d0eba5dec47e_ContentBits">
    <vt:lpwstr>0</vt:lpwstr>
  </property>
  <property fmtid="{D5CDD505-2E9C-101B-9397-08002B2CF9AE}" pid="10" name="MSIP_Label_971fdeea-9437-4de2-969c-d0eba5dec47e_Tag">
    <vt:lpwstr>10, 3, 0, 2</vt:lpwstr>
  </property>
  <property fmtid="{D5CDD505-2E9C-101B-9397-08002B2CF9AE}" pid="11" name="MediaServiceImageTags">
    <vt:lpwstr/>
  </property>
  <property fmtid="{D5CDD505-2E9C-101B-9397-08002B2CF9AE}" pid="12" name="_ExtendedDescription">
    <vt:lpwstr/>
  </property>
</Properties>
</file>