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C30C8" w:rsidRPr="00FF6DA0" w:rsidRDefault="006C30C8" w:rsidP="00FF6DA0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  <w:color w:val="365F91" w:themeColor="accent1" w:themeShade="BF"/>
          <w:sz w:val="24"/>
        </w:rPr>
      </w:pPr>
      <w:r w:rsidRPr="00FF6DA0">
        <w:rPr>
          <w:rStyle w:val="SilverTextChar"/>
          <w:noProof/>
          <w:color w:val="365F91" w:themeColor="accent1" w:themeShade="BF"/>
          <w:sz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31747" wp14:editId="1C40E5BF">
                <wp:simplePos x="0" y="0"/>
                <wp:positionH relativeFrom="column">
                  <wp:posOffset>-575945</wp:posOffset>
                </wp:positionH>
                <wp:positionV relativeFrom="paragraph">
                  <wp:posOffset>-95885</wp:posOffset>
                </wp:positionV>
                <wp:extent cx="6819900" cy="1"/>
                <wp:effectExtent l="0" t="0" r="1905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092E0" id="Rett linj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-7.55pt" to="491.6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" strokecolor="#1f497d [3215]" strokeweight="1.5pt"/>
            </w:pict>
          </mc:Fallback>
        </mc:AlternateContent>
      </w:r>
      <w:r w:rsidR="00FF6DA0" w:rsidRPr="00FF6DA0">
        <w:rPr>
          <w:rStyle w:val="SilverTextChar"/>
          <w:color w:val="365F91" w:themeColor="accent1" w:themeShade="BF"/>
          <w:sz w:val="24"/>
        </w:rPr>
        <w:t>Hvorfor?</w:t>
      </w:r>
    </w:p>
    <w:p w:rsidR="004669F1" w:rsidRPr="001A6414" w:rsidRDefault="004669F1" w:rsidP="004669F1">
      <w:pPr>
        <w:pStyle w:val="Bullets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Gode håndhygienefasiliteter er avgjørende for å oppnå god håndhygiene blant helsepersonell. </w:t>
      </w:r>
    </w:p>
    <w:p w:rsidR="004669F1" w:rsidRPr="001A6414" w:rsidRDefault="004669F1" w:rsidP="004669F1">
      <w:pPr>
        <w:pStyle w:val="Bullets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Kartlegging av håndhygienefasiliteter er viktig for å avdekke eventuelle mangler med tanke på tilgjengelighet og plassering. </w:t>
      </w:r>
    </w:p>
    <w:p w:rsidR="00FF6DA0" w:rsidRPr="00FF6DA0" w:rsidRDefault="00FF6DA0" w:rsidP="00FF6DA0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spacing w:before="240"/>
        <w:jc w:val="both"/>
        <w:rPr>
          <w:rStyle w:val="SilverTextChar"/>
          <w:color w:val="365F91" w:themeColor="accent1" w:themeShade="BF"/>
          <w:sz w:val="24"/>
        </w:rPr>
      </w:pPr>
      <w:r w:rsidRPr="00FF6DA0">
        <w:rPr>
          <w:rStyle w:val="SilverTextChar"/>
          <w:color w:val="365F91" w:themeColor="accent1" w:themeShade="BF"/>
          <w:sz w:val="24"/>
        </w:rPr>
        <w:t>Hvordan?</w:t>
      </w:r>
    </w:p>
    <w:p w:rsidR="004669F1" w:rsidRPr="001A6414" w:rsidRDefault="004669F1" w:rsidP="004669F1">
      <w:pPr>
        <w:pStyle w:val="Bullets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Kartleggingsskjemaet er todelt. </w:t>
      </w:r>
      <w:r w:rsidRPr="001A6414">
        <w:rPr>
          <w:rFonts w:asciiTheme="minorHAnsi" w:hAnsiTheme="minorHAnsi" w:cstheme="minorHAnsi"/>
          <w:sz w:val="22"/>
          <w:szCs w:val="22"/>
          <w:u w:val="single"/>
          <w:lang w:val="nb-NO"/>
        </w:rPr>
        <w:t>Første del</w:t>
      </w: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 tar for seg overordnede spørsmål om hvorvidt det er godt og systematisk tilrettelagt for håndhy</w:t>
      </w:r>
      <w:r w:rsidR="00BA59E8"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giene ved enheten/ avdelingen. </w:t>
      </w:r>
      <w:r w:rsidRPr="001A6414">
        <w:rPr>
          <w:rFonts w:asciiTheme="minorHAnsi" w:hAnsiTheme="minorHAnsi" w:cstheme="minorHAnsi"/>
          <w:sz w:val="22"/>
          <w:szCs w:val="22"/>
          <w:u w:val="single"/>
          <w:lang w:val="nb-NO"/>
        </w:rPr>
        <w:t>Andre del</w:t>
      </w: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 består av en mal for detaljert kartlegging av håndhygienefasiliteter i de enkelte rom.</w:t>
      </w:r>
    </w:p>
    <w:p w:rsidR="00D150EB" w:rsidRPr="001A6414" w:rsidRDefault="004669F1" w:rsidP="006C30C8">
      <w:pPr>
        <w:pStyle w:val="Bullets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A6414">
        <w:rPr>
          <w:rFonts w:asciiTheme="minorHAnsi" w:hAnsiTheme="minorHAnsi" w:cstheme="minorHAnsi"/>
          <w:sz w:val="22"/>
          <w:szCs w:val="22"/>
          <w:lang w:val="nb-NO"/>
        </w:rPr>
        <w:lastRenderedPageBreak/>
        <w:t>Det anbefales at kartlegging utføres av smittevernpersonell eller annen ressursperson innen smittevern (hygienekontakt) eller avdelingsleder.</w:t>
      </w:r>
    </w:p>
    <w:p w:rsidR="006C30C8" w:rsidRDefault="006C30C8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  <w:color w:val="365F91" w:themeColor="accent1" w:themeShade="BF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EA2E2" wp14:editId="017B986D">
                <wp:simplePos x="0" y="0"/>
                <wp:positionH relativeFrom="column">
                  <wp:posOffset>-575945</wp:posOffset>
                </wp:positionH>
                <wp:positionV relativeFrom="paragraph">
                  <wp:posOffset>19050</wp:posOffset>
                </wp:positionV>
                <wp:extent cx="6819900" cy="0"/>
                <wp:effectExtent l="0" t="0" r="1905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B783A" id="Rett linj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.5pt" to="491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" strokecolor="#1f497d [3215]" strokeweight="1.5pt"/>
            </w:pict>
          </mc:Fallback>
        </mc:AlternateContent>
      </w:r>
    </w:p>
    <w:p w:rsidR="004669F1" w:rsidRPr="004055EF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  <w:color w:val="365F91" w:themeColor="accent1" w:themeShade="BF"/>
          <w:sz w:val="24"/>
        </w:rPr>
      </w:pPr>
      <w:r w:rsidRPr="004055EF">
        <w:rPr>
          <w:rStyle w:val="SilverTextChar"/>
          <w:color w:val="365F91" w:themeColor="accent1" w:themeShade="BF"/>
          <w:sz w:val="24"/>
        </w:rPr>
        <w:t>Bakgrunnsinformasjon</w:t>
      </w:r>
    </w:p>
    <w:p w:rsidR="004669F1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6C30C8" w:rsidRPr="006C30C8" w:rsidTr="00CA221D">
        <w:trPr>
          <w:trHeight w:val="134"/>
        </w:trPr>
        <w:tc>
          <w:tcPr>
            <w:tcW w:w="2660" w:type="dxa"/>
            <w:shd w:val="clear" w:color="auto" w:fill="DBE5F1" w:themeFill="accent1" w:themeFillTint="33"/>
            <w:vAlign w:val="bottom"/>
          </w:tcPr>
          <w:p w:rsidR="004669F1" w:rsidRPr="006C30C8" w:rsidRDefault="004669F1" w:rsidP="00071E0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spacing w:before="240" w:after="240"/>
              <w:jc w:val="center"/>
              <w:rPr>
                <w:rStyle w:val="SilverTextChar"/>
                <w:color w:val="auto"/>
              </w:rPr>
            </w:pPr>
            <w:r w:rsidRPr="006C30C8">
              <w:rPr>
                <w:rStyle w:val="SilverTextChar"/>
                <w:color w:val="auto"/>
              </w:rPr>
              <w:t>Data/år:</w:t>
            </w:r>
          </w:p>
        </w:tc>
        <w:tc>
          <w:tcPr>
            <w:tcW w:w="6552" w:type="dxa"/>
          </w:tcPr>
          <w:p w:rsidR="004669F1" w:rsidRPr="006C30C8" w:rsidRDefault="004669F1" w:rsidP="004669F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center"/>
              <w:rPr>
                <w:rStyle w:val="SilverTextChar"/>
                <w:color w:val="auto"/>
              </w:rPr>
            </w:pPr>
          </w:p>
        </w:tc>
      </w:tr>
    </w:tbl>
    <w:p w:rsidR="004669F1" w:rsidRPr="006C30C8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center"/>
        <w:rPr>
          <w:rStyle w:val="SilverTextChar"/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6C30C8" w:rsidRPr="006C30C8" w:rsidTr="00CA221D">
        <w:trPr>
          <w:trHeight w:val="304"/>
        </w:trPr>
        <w:tc>
          <w:tcPr>
            <w:tcW w:w="2660" w:type="dxa"/>
            <w:shd w:val="clear" w:color="auto" w:fill="DBE5F1" w:themeFill="accent1" w:themeFillTint="33"/>
          </w:tcPr>
          <w:p w:rsidR="004669F1" w:rsidRPr="006C30C8" w:rsidRDefault="00071E01" w:rsidP="00071E0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spacing w:before="240" w:after="240"/>
              <w:jc w:val="center"/>
              <w:rPr>
                <w:rStyle w:val="SilverTextChar"/>
                <w:color w:val="auto"/>
              </w:rPr>
            </w:pPr>
            <w:r>
              <w:rPr>
                <w:rStyle w:val="SilverTextChar"/>
                <w:color w:val="auto"/>
              </w:rPr>
              <w:t>Enhet:</w:t>
            </w:r>
          </w:p>
        </w:tc>
        <w:tc>
          <w:tcPr>
            <w:tcW w:w="6552" w:type="dxa"/>
          </w:tcPr>
          <w:p w:rsidR="004669F1" w:rsidRPr="006C30C8" w:rsidRDefault="004669F1" w:rsidP="004669F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center"/>
              <w:rPr>
                <w:rStyle w:val="SilverTextChar"/>
                <w:color w:val="auto"/>
              </w:rPr>
            </w:pPr>
          </w:p>
        </w:tc>
      </w:tr>
    </w:tbl>
    <w:p w:rsidR="004669F1" w:rsidRPr="006C30C8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center"/>
        <w:rPr>
          <w:rStyle w:val="SilverTextChar"/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6C30C8" w:rsidRPr="006C30C8" w:rsidTr="00CA221D">
        <w:tc>
          <w:tcPr>
            <w:tcW w:w="2660" w:type="dxa"/>
            <w:shd w:val="clear" w:color="auto" w:fill="DBE5F1" w:themeFill="accent1" w:themeFillTint="33"/>
          </w:tcPr>
          <w:p w:rsidR="004669F1" w:rsidRPr="006C30C8" w:rsidRDefault="004669F1" w:rsidP="00071E0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spacing w:before="240" w:after="240"/>
              <w:jc w:val="center"/>
              <w:rPr>
                <w:rStyle w:val="SilverTextChar"/>
                <w:color w:val="auto"/>
              </w:rPr>
            </w:pPr>
            <w:r w:rsidRPr="006C30C8">
              <w:rPr>
                <w:rStyle w:val="SilverTextChar"/>
                <w:color w:val="auto"/>
              </w:rPr>
              <w:t>Fylt ut av</w:t>
            </w:r>
            <w:r w:rsidR="00071E01">
              <w:rPr>
                <w:rStyle w:val="SilverTextChar"/>
                <w:color w:val="auto"/>
              </w:rPr>
              <w:t xml:space="preserve"> </w:t>
            </w:r>
            <w:r w:rsidRPr="006C30C8">
              <w:rPr>
                <w:rStyle w:val="SilverTextChar"/>
                <w:color w:val="auto"/>
              </w:rPr>
              <w:t>(navn)</w:t>
            </w:r>
            <w:r w:rsidR="00071E01">
              <w:rPr>
                <w:rStyle w:val="SilverTextChar"/>
                <w:color w:val="auto"/>
              </w:rPr>
              <w:t>:</w:t>
            </w:r>
          </w:p>
        </w:tc>
        <w:tc>
          <w:tcPr>
            <w:tcW w:w="6552" w:type="dxa"/>
          </w:tcPr>
          <w:p w:rsidR="004669F1" w:rsidRPr="006C30C8" w:rsidRDefault="004669F1" w:rsidP="004669F1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center"/>
              <w:rPr>
                <w:rStyle w:val="SilverTextChar"/>
                <w:color w:val="auto"/>
              </w:rPr>
            </w:pPr>
          </w:p>
        </w:tc>
      </w:tr>
    </w:tbl>
    <w:p w:rsidR="004669F1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</w:rPr>
      </w:pPr>
    </w:p>
    <w:p w:rsidR="004669F1" w:rsidRPr="00A57F83" w:rsidRDefault="004669F1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</w:rPr>
      </w:pPr>
    </w:p>
    <w:p w:rsidR="004669F1" w:rsidRPr="004055EF" w:rsidRDefault="004669F1" w:rsidP="004055EF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ind w:left="340" w:hanging="340"/>
        <w:jc w:val="both"/>
        <w:rPr>
          <w:rStyle w:val="SilverTextChar"/>
          <w:color w:val="365F91" w:themeColor="accent1" w:themeShade="BF"/>
          <w:sz w:val="24"/>
        </w:rPr>
      </w:pPr>
      <w:r w:rsidRPr="004055EF">
        <w:rPr>
          <w:rStyle w:val="SilverTextChar"/>
          <w:color w:val="365F91" w:themeColor="accent1" w:themeShade="BF"/>
          <w:sz w:val="24"/>
        </w:rPr>
        <w:t>Funksjonen</w:t>
      </w:r>
      <w:r w:rsidR="004055EF">
        <w:rPr>
          <w:rStyle w:val="SilverTextChar"/>
          <w:color w:val="365F91" w:themeColor="accent1" w:themeShade="BF"/>
          <w:sz w:val="24"/>
        </w:rPr>
        <w:t xml:space="preserve"> til den som kartlegger</w:t>
      </w:r>
      <w:r w:rsidRPr="004055EF">
        <w:rPr>
          <w:rStyle w:val="SilverTextChar"/>
          <w:color w:val="365F91" w:themeColor="accent1" w:themeShade="BF"/>
          <w:sz w:val="24"/>
        </w:rPr>
        <w:tab/>
      </w:r>
    </w:p>
    <w:p w:rsidR="004669F1" w:rsidRPr="00AA1F32" w:rsidRDefault="004669F1" w:rsidP="004669F1">
      <w:pPr>
        <w:pStyle w:val="Numbering"/>
        <w:numPr>
          <w:ilvl w:val="0"/>
          <w:numId w:val="0"/>
        </w:numPr>
        <w:rPr>
          <w:lang w:val="nb-NO"/>
        </w:rPr>
      </w:pPr>
    </w:p>
    <w:p w:rsidR="004669F1" w:rsidRPr="001A6414" w:rsidRDefault="00071E01" w:rsidP="00071E01">
      <w:pPr>
        <w:pStyle w:val="Indent"/>
        <w:tabs>
          <w:tab w:val="left" w:pos="2880"/>
          <w:tab w:val="left" w:pos="4859"/>
          <w:tab w:val="left" w:pos="755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1A6414">
        <w:rPr>
          <w:rFonts w:asciiTheme="minorHAnsi" w:hAnsiTheme="minorHAnsi" w:cstheme="minorHAnsi"/>
          <w:sz w:val="22"/>
          <w:szCs w:val="22"/>
          <w:lang w:val="nb-NO"/>
        </w:rPr>
        <w:t xml:space="preserve">     </w:t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669F1" w:rsidRPr="001A64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74B83">
        <w:rPr>
          <w:rFonts w:asciiTheme="minorHAnsi" w:hAnsiTheme="minorHAnsi" w:cstheme="minorHAnsi"/>
          <w:sz w:val="22"/>
          <w:szCs w:val="22"/>
        </w:rPr>
      </w:r>
      <w:r w:rsidR="00074B83">
        <w:rPr>
          <w:rFonts w:asciiTheme="minorHAnsi" w:hAnsiTheme="minorHAnsi" w:cstheme="minorHAnsi"/>
          <w:sz w:val="22"/>
          <w:szCs w:val="22"/>
        </w:rPr>
        <w:fldChar w:fldCharType="separate"/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end"/>
      </w:r>
      <w:r w:rsidR="004669F1" w:rsidRPr="001A6414">
        <w:rPr>
          <w:rFonts w:asciiTheme="minorHAnsi" w:hAnsiTheme="minorHAnsi" w:cstheme="minorHAnsi"/>
          <w:sz w:val="22"/>
          <w:szCs w:val="22"/>
        </w:rPr>
        <w:t xml:space="preserve">  Avdelingsleder</w:t>
      </w:r>
      <w:r w:rsidR="006C30C8" w:rsidRPr="001A6414">
        <w:rPr>
          <w:rFonts w:asciiTheme="minorHAnsi" w:hAnsiTheme="minorHAnsi" w:cstheme="minorHAnsi"/>
          <w:sz w:val="22"/>
          <w:szCs w:val="22"/>
        </w:rPr>
        <w:t xml:space="preserve">  </w:t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669F1" w:rsidRPr="001A64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74B83">
        <w:rPr>
          <w:rFonts w:asciiTheme="minorHAnsi" w:hAnsiTheme="minorHAnsi" w:cstheme="minorHAnsi"/>
          <w:sz w:val="22"/>
          <w:szCs w:val="22"/>
        </w:rPr>
      </w:r>
      <w:r w:rsidR="00074B83">
        <w:rPr>
          <w:rFonts w:asciiTheme="minorHAnsi" w:hAnsiTheme="minorHAnsi" w:cstheme="minorHAnsi"/>
          <w:sz w:val="22"/>
          <w:szCs w:val="22"/>
        </w:rPr>
        <w:fldChar w:fldCharType="separate"/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end"/>
      </w:r>
      <w:r w:rsidR="004669F1" w:rsidRPr="001A6414">
        <w:rPr>
          <w:rFonts w:asciiTheme="minorHAnsi" w:hAnsiTheme="minorHAnsi" w:cstheme="minorHAnsi"/>
          <w:sz w:val="22"/>
          <w:szCs w:val="22"/>
        </w:rPr>
        <w:t xml:space="preserve">  Hygienekontakt/ ressursperson innen smittevern     </w:t>
      </w:r>
      <w:r w:rsidR="004669F1" w:rsidRPr="001A6414">
        <w:rPr>
          <w:rFonts w:asciiTheme="minorHAnsi" w:hAnsiTheme="minorHAnsi" w:cstheme="minorHAnsi"/>
          <w:sz w:val="22"/>
          <w:szCs w:val="22"/>
        </w:rPr>
        <w:tab/>
      </w:r>
    </w:p>
    <w:p w:rsidR="004669F1" w:rsidRPr="001A6414" w:rsidRDefault="004669F1" w:rsidP="004669F1">
      <w:pPr>
        <w:pStyle w:val="Indent"/>
        <w:tabs>
          <w:tab w:val="left" w:pos="2880"/>
          <w:tab w:val="left" w:pos="4859"/>
          <w:tab w:val="left" w:pos="7558"/>
        </w:tabs>
        <w:ind w:left="363"/>
        <w:rPr>
          <w:rFonts w:asciiTheme="minorHAnsi" w:hAnsiTheme="minorHAnsi" w:cstheme="minorHAnsi"/>
          <w:sz w:val="22"/>
          <w:szCs w:val="22"/>
        </w:rPr>
      </w:pPr>
    </w:p>
    <w:p w:rsidR="004669F1" w:rsidRPr="001A6414" w:rsidRDefault="00071E01" w:rsidP="00071E01">
      <w:pPr>
        <w:pStyle w:val="Indent"/>
        <w:tabs>
          <w:tab w:val="left" w:pos="2880"/>
          <w:tab w:val="left" w:pos="4859"/>
          <w:tab w:val="left" w:pos="755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1A6414">
        <w:rPr>
          <w:rFonts w:asciiTheme="minorHAnsi" w:hAnsiTheme="minorHAnsi" w:cstheme="minorHAnsi"/>
          <w:sz w:val="22"/>
          <w:szCs w:val="22"/>
        </w:rPr>
        <w:t xml:space="preserve">     </w:t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669F1" w:rsidRPr="001A64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74B83">
        <w:rPr>
          <w:rFonts w:asciiTheme="minorHAnsi" w:hAnsiTheme="minorHAnsi" w:cstheme="minorHAnsi"/>
          <w:sz w:val="22"/>
          <w:szCs w:val="22"/>
        </w:rPr>
      </w:r>
      <w:r w:rsidR="00074B83">
        <w:rPr>
          <w:rFonts w:asciiTheme="minorHAnsi" w:hAnsiTheme="minorHAnsi" w:cstheme="minorHAnsi"/>
          <w:sz w:val="22"/>
          <w:szCs w:val="22"/>
        </w:rPr>
        <w:fldChar w:fldCharType="separate"/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end"/>
      </w:r>
      <w:r w:rsidR="004669F1" w:rsidRPr="001A6414">
        <w:rPr>
          <w:rFonts w:asciiTheme="minorHAnsi" w:hAnsiTheme="minorHAnsi" w:cstheme="minorHAnsi"/>
          <w:sz w:val="22"/>
          <w:szCs w:val="22"/>
        </w:rPr>
        <w:t xml:space="preserve"> Verneombud      </w:t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669F1" w:rsidRPr="001A64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74B83">
        <w:rPr>
          <w:rFonts w:asciiTheme="minorHAnsi" w:hAnsiTheme="minorHAnsi" w:cstheme="minorHAnsi"/>
          <w:sz w:val="22"/>
          <w:szCs w:val="22"/>
        </w:rPr>
      </w:r>
      <w:r w:rsidR="00074B83">
        <w:rPr>
          <w:rFonts w:asciiTheme="minorHAnsi" w:hAnsiTheme="minorHAnsi" w:cstheme="minorHAnsi"/>
          <w:sz w:val="22"/>
          <w:szCs w:val="22"/>
        </w:rPr>
        <w:fldChar w:fldCharType="separate"/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end"/>
      </w:r>
      <w:r w:rsidR="004669F1" w:rsidRPr="001A6414">
        <w:rPr>
          <w:rFonts w:asciiTheme="minorHAnsi" w:hAnsiTheme="minorHAnsi" w:cstheme="minorHAnsi"/>
          <w:sz w:val="22"/>
          <w:szCs w:val="22"/>
        </w:rPr>
        <w:t xml:space="preserve">  Smittevernpersonell       </w:t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669F1" w:rsidRPr="001A64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74B83">
        <w:rPr>
          <w:rFonts w:asciiTheme="minorHAnsi" w:hAnsiTheme="minorHAnsi" w:cstheme="minorHAnsi"/>
          <w:sz w:val="22"/>
          <w:szCs w:val="22"/>
        </w:rPr>
      </w:r>
      <w:r w:rsidR="00074B83">
        <w:rPr>
          <w:rFonts w:asciiTheme="minorHAnsi" w:hAnsiTheme="minorHAnsi" w:cstheme="minorHAnsi"/>
          <w:sz w:val="22"/>
          <w:szCs w:val="22"/>
        </w:rPr>
        <w:fldChar w:fldCharType="separate"/>
      </w:r>
      <w:r w:rsidR="004669F1" w:rsidRPr="001A6414">
        <w:rPr>
          <w:rFonts w:asciiTheme="minorHAnsi" w:hAnsiTheme="minorHAnsi" w:cstheme="minorHAnsi"/>
          <w:sz w:val="22"/>
          <w:szCs w:val="22"/>
        </w:rPr>
        <w:fldChar w:fldCharType="end"/>
      </w:r>
      <w:r w:rsidR="004669F1" w:rsidRPr="001A6414">
        <w:rPr>
          <w:rFonts w:asciiTheme="minorHAnsi" w:hAnsiTheme="minorHAnsi" w:cstheme="minorHAnsi"/>
          <w:sz w:val="22"/>
          <w:szCs w:val="22"/>
        </w:rPr>
        <w:t xml:space="preserve">  Andre…………………..</w:t>
      </w:r>
    </w:p>
    <w:p w:rsidR="004669F1" w:rsidRDefault="004669F1" w:rsidP="006C30C8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rPr>
          <w:rStyle w:val="SilverTextChar"/>
        </w:rPr>
      </w:pPr>
    </w:p>
    <w:p w:rsidR="004055EF" w:rsidRDefault="004055EF" w:rsidP="004669F1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  <w:color w:val="365F91" w:themeColor="accent1" w:themeShade="BF"/>
          <w:sz w:val="24"/>
        </w:rPr>
      </w:pPr>
    </w:p>
    <w:p w:rsidR="004669F1" w:rsidRDefault="004669F1" w:rsidP="004055EF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ind w:left="340" w:hanging="340"/>
        <w:jc w:val="both"/>
        <w:rPr>
          <w:rStyle w:val="SilverTextChar"/>
          <w:color w:val="365F91" w:themeColor="accent1" w:themeShade="BF"/>
          <w:sz w:val="24"/>
        </w:rPr>
      </w:pPr>
      <w:r w:rsidRPr="004055EF">
        <w:rPr>
          <w:rStyle w:val="SilverTextChar"/>
          <w:color w:val="365F91" w:themeColor="accent1" w:themeShade="BF"/>
          <w:sz w:val="24"/>
        </w:rPr>
        <w:t xml:space="preserve">Tilgjengelighet av </w:t>
      </w:r>
      <w:r w:rsidR="00CA221D">
        <w:rPr>
          <w:rStyle w:val="SilverTextChar"/>
          <w:color w:val="365F91" w:themeColor="accent1" w:themeShade="BF"/>
          <w:sz w:val="24"/>
        </w:rPr>
        <w:t>håndhygienefasiliteter</w:t>
      </w:r>
      <w:r w:rsidR="008C7DF3">
        <w:rPr>
          <w:rStyle w:val="SilverTextChar"/>
          <w:color w:val="365F91" w:themeColor="accent1" w:themeShade="BF"/>
          <w:sz w:val="24"/>
        </w:rPr>
        <w:t xml:space="preserve"> i avd</w:t>
      </w:r>
      <w:r w:rsidR="00CA221D">
        <w:rPr>
          <w:rStyle w:val="SilverTextChar"/>
          <w:color w:val="365F91" w:themeColor="accent1" w:themeShade="BF"/>
          <w:sz w:val="24"/>
        </w:rPr>
        <w:t>e</w:t>
      </w:r>
      <w:r w:rsidR="008C7DF3">
        <w:rPr>
          <w:rStyle w:val="SilverTextChar"/>
          <w:color w:val="365F91" w:themeColor="accent1" w:themeShade="BF"/>
          <w:sz w:val="24"/>
        </w:rPr>
        <w:t>lingens fellesområder</w:t>
      </w:r>
    </w:p>
    <w:p w:rsidR="008C7DF3" w:rsidRDefault="008C7DF3" w:rsidP="008C7DF3">
      <w:pPr>
        <w:pStyle w:val="Numbering"/>
        <w:numPr>
          <w:ilvl w:val="0"/>
          <w:numId w:val="0"/>
        </w:numPr>
        <w:tabs>
          <w:tab w:val="left" w:pos="4859"/>
          <w:tab w:val="left" w:pos="5942"/>
          <w:tab w:val="left" w:pos="7558"/>
          <w:tab w:val="left" w:pos="8681"/>
        </w:tabs>
        <w:jc w:val="both"/>
        <w:rPr>
          <w:rStyle w:val="SilverTextChar"/>
          <w:color w:val="365F91" w:themeColor="accent1" w:themeShade="BF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3"/>
        <w:gridCol w:w="5154"/>
        <w:gridCol w:w="620"/>
        <w:gridCol w:w="589"/>
        <w:gridCol w:w="2166"/>
      </w:tblGrid>
      <w:tr w:rsidR="008C7DF3" w:rsidTr="001A6414">
        <w:tc>
          <w:tcPr>
            <w:tcW w:w="534" w:type="dxa"/>
            <w:shd w:val="clear" w:color="auto" w:fill="DBE5F1" w:themeFill="accent1" w:themeFillTint="33"/>
          </w:tcPr>
          <w:p w:rsidR="008C7DF3" w:rsidRP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auto"/>
                <w:sz w:val="22"/>
                <w:szCs w:val="22"/>
              </w:rPr>
            </w:pPr>
            <w:r w:rsidRPr="008C7DF3">
              <w:rPr>
                <w:rStyle w:val="SilverTextChar"/>
                <w:color w:val="auto"/>
                <w:sz w:val="22"/>
                <w:szCs w:val="22"/>
              </w:rPr>
              <w:t>Nr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8C7DF3" w:rsidRP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bCs w:val="0"/>
                <w:sz w:val="22"/>
                <w:szCs w:val="22"/>
                <w:lang w:val="nb-NO"/>
              </w:rPr>
            </w:pPr>
            <w:r w:rsidRPr="008C7DF3">
              <w:rPr>
                <w:bCs w:val="0"/>
                <w:sz w:val="22"/>
                <w:szCs w:val="22"/>
                <w:lang w:val="nb-NO"/>
              </w:rPr>
              <w:t>Spørsmål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8C7DF3" w:rsidRP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auto"/>
                <w:sz w:val="22"/>
                <w:szCs w:val="22"/>
              </w:rPr>
            </w:pPr>
            <w:r w:rsidRPr="008C7DF3">
              <w:rPr>
                <w:rStyle w:val="SilverTextChar"/>
                <w:color w:val="auto"/>
                <w:sz w:val="22"/>
                <w:szCs w:val="22"/>
              </w:rPr>
              <w:t>Ja</w:t>
            </w:r>
          </w:p>
        </w:tc>
        <w:tc>
          <w:tcPr>
            <w:tcW w:w="590" w:type="dxa"/>
            <w:shd w:val="clear" w:color="auto" w:fill="DBE5F1" w:themeFill="accent1" w:themeFillTint="33"/>
          </w:tcPr>
          <w:p w:rsidR="008C7DF3" w:rsidRP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auto"/>
                <w:sz w:val="22"/>
                <w:szCs w:val="22"/>
              </w:rPr>
            </w:pPr>
            <w:r w:rsidRPr="008C7DF3">
              <w:rPr>
                <w:rStyle w:val="SilverTextChar"/>
                <w:color w:val="auto"/>
                <w:sz w:val="22"/>
                <w:szCs w:val="22"/>
              </w:rPr>
              <w:t>Nei</w:t>
            </w:r>
          </w:p>
        </w:tc>
        <w:tc>
          <w:tcPr>
            <w:tcW w:w="2187" w:type="dxa"/>
            <w:shd w:val="clear" w:color="auto" w:fill="DBE5F1" w:themeFill="accent1" w:themeFillTint="33"/>
          </w:tcPr>
          <w:p w:rsidR="008C7DF3" w:rsidRP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auto"/>
                <w:sz w:val="22"/>
                <w:szCs w:val="22"/>
              </w:rPr>
            </w:pPr>
            <w:r w:rsidRPr="008C7DF3">
              <w:rPr>
                <w:rStyle w:val="SilverTextChar"/>
                <w:color w:val="auto"/>
                <w:sz w:val="22"/>
                <w:szCs w:val="22"/>
              </w:rPr>
              <w:t>Kommentar</w:t>
            </w:r>
          </w:p>
        </w:tc>
      </w:tr>
      <w:tr w:rsidR="008C7DF3" w:rsidTr="008C7DF3">
        <w:tc>
          <w:tcPr>
            <w:tcW w:w="534" w:type="dxa"/>
          </w:tcPr>
          <w:p w:rsidR="008C7DF3" w:rsidRPr="001A6414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4" w:type="dxa"/>
          </w:tcPr>
          <w:p w:rsidR="008C7DF3" w:rsidRPr="001A6414" w:rsidRDefault="008C7DF3" w:rsidP="008C7DF3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Er hånddesinfeksjon tilgjengelig ved inngang til avdelingen/</w:t>
            </w:r>
            <w:proofErr w:type="gramStart"/>
            <w:r w:rsidR="00CB1B97"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posten?  </w:t>
            </w:r>
            <w:proofErr w:type="gramEnd"/>
          </w:p>
        </w:tc>
        <w:tc>
          <w:tcPr>
            <w:tcW w:w="625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590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2187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</w:tr>
      <w:tr w:rsidR="008C7DF3" w:rsidTr="008C7DF3">
        <w:tc>
          <w:tcPr>
            <w:tcW w:w="534" w:type="dxa"/>
          </w:tcPr>
          <w:p w:rsidR="008C7DF3" w:rsidRPr="001A6414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:rsidR="008C7DF3" w:rsidRPr="001A6414" w:rsidRDefault="008C7DF3" w:rsidP="008C7DF3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Er det hånddesinfeksjon tilgjengelig ved utgangen av avdelingen/posten</w:t>
            </w:r>
          </w:p>
        </w:tc>
        <w:tc>
          <w:tcPr>
            <w:tcW w:w="625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590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2187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</w:tr>
      <w:tr w:rsidR="008C7DF3" w:rsidTr="008C7DF3">
        <w:tc>
          <w:tcPr>
            <w:tcW w:w="534" w:type="dxa"/>
          </w:tcPr>
          <w:p w:rsidR="008C7DF3" w:rsidRPr="001A6414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5244" w:type="dxa"/>
          </w:tcPr>
          <w:p w:rsidR="008C7DF3" w:rsidRPr="001A6414" w:rsidRDefault="008C7DF3" w:rsidP="008C7DF3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Er det fastmonterte veggdispensere ved inngangen til rene rom som </w:t>
            </w:r>
            <w:proofErr w:type="spellStart"/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rentlager</w:t>
            </w:r>
            <w:proofErr w:type="spellEnd"/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, kjøkken, </w:t>
            </w:r>
            <w:proofErr w:type="gramStart"/>
            <w:r w:rsidR="00CB1B97"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medisinrom?  </w:t>
            </w:r>
            <w:proofErr w:type="gramEnd"/>
          </w:p>
        </w:tc>
        <w:tc>
          <w:tcPr>
            <w:tcW w:w="625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590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2187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</w:tr>
      <w:tr w:rsidR="008C7DF3" w:rsidTr="008C7DF3">
        <w:tc>
          <w:tcPr>
            <w:tcW w:w="534" w:type="dxa"/>
          </w:tcPr>
          <w:p w:rsidR="008C7DF3" w:rsidRPr="001A6414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5244" w:type="dxa"/>
          </w:tcPr>
          <w:p w:rsidR="008C7DF3" w:rsidRPr="001A6414" w:rsidRDefault="008C7DF3" w:rsidP="008C7DF3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Har alle ansatte tilgang til hånddesinfeksjon i lommeformat</w:t>
            </w:r>
          </w:p>
        </w:tc>
        <w:tc>
          <w:tcPr>
            <w:tcW w:w="625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590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2187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</w:tr>
      <w:tr w:rsidR="008C7DF3" w:rsidTr="008C7DF3">
        <w:tc>
          <w:tcPr>
            <w:tcW w:w="534" w:type="dxa"/>
          </w:tcPr>
          <w:p w:rsidR="008C7DF3" w:rsidRPr="001A6414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5244" w:type="dxa"/>
          </w:tcPr>
          <w:p w:rsidR="008C7DF3" w:rsidRPr="001A6414" w:rsidRDefault="008C7DF3" w:rsidP="008C7DF3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Er det oppnevnt fast person/yrkesgruppe som har ansvar for å fylle på med </w:t>
            </w:r>
            <w:proofErr w:type="gramStart"/>
            <w:r w:rsidR="00CB1B97" w:rsidRPr="001A641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hånddesinfeksjon?  </w:t>
            </w:r>
            <w:proofErr w:type="gramEnd"/>
          </w:p>
        </w:tc>
        <w:tc>
          <w:tcPr>
            <w:tcW w:w="625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590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  <w:tc>
          <w:tcPr>
            <w:tcW w:w="2187" w:type="dxa"/>
          </w:tcPr>
          <w:p w:rsidR="008C7DF3" w:rsidRDefault="008C7DF3" w:rsidP="004055EF">
            <w:pPr>
              <w:pStyle w:val="Numbering"/>
              <w:numPr>
                <w:ilvl w:val="0"/>
                <w:numId w:val="0"/>
              </w:numPr>
              <w:tabs>
                <w:tab w:val="left" w:pos="4859"/>
                <w:tab w:val="left" w:pos="5942"/>
                <w:tab w:val="left" w:pos="7558"/>
                <w:tab w:val="left" w:pos="8681"/>
              </w:tabs>
              <w:jc w:val="both"/>
              <w:rPr>
                <w:rStyle w:val="SilverTextChar"/>
                <w:color w:val="365F91" w:themeColor="accent1" w:themeShade="BF"/>
                <w:sz w:val="24"/>
              </w:rPr>
            </w:pPr>
          </w:p>
        </w:tc>
      </w:tr>
    </w:tbl>
    <w:p w:rsidR="001E78F2" w:rsidRPr="00875A79" w:rsidRDefault="001E78F2" w:rsidP="00875A79">
      <w:pPr>
        <w:pStyle w:val="Numbering"/>
        <w:numPr>
          <w:ilvl w:val="0"/>
          <w:numId w:val="0"/>
        </w:numPr>
        <w:tabs>
          <w:tab w:val="left" w:pos="4859"/>
          <w:tab w:val="left" w:pos="5940"/>
          <w:tab w:val="left" w:pos="7560"/>
          <w:tab w:val="left" w:pos="8681"/>
        </w:tabs>
        <w:rPr>
          <w:rStyle w:val="SilverTextChar"/>
          <w:b w:val="0"/>
          <w:bCs w:val="0"/>
          <w:color w:val="auto"/>
          <w:sz w:val="22"/>
          <w:szCs w:val="22"/>
          <w:lang w:val="nb-NO"/>
        </w:rPr>
        <w:sectPr w:rsidR="001E78F2" w:rsidRPr="00875A79" w:rsidSect="00FF6DA0">
          <w:headerReference w:type="default" r:id="rId8"/>
          <w:footerReference w:type="default" r:id="rId9"/>
          <w:pgSz w:w="11906" w:h="16838"/>
          <w:pgMar w:top="1417" w:right="1417" w:bottom="1417" w:left="1417" w:header="510" w:footer="454" w:gutter="0"/>
          <w:cols w:space="708"/>
          <w:docGrid w:linePitch="360"/>
        </w:sectPr>
      </w:pPr>
    </w:p>
    <w:tbl>
      <w:tblPr>
        <w:tblpPr w:leftFromText="141" w:rightFromText="141" w:horzAnchor="margin" w:tblpY="-210"/>
        <w:tblW w:w="14567" w:type="dxa"/>
        <w:tblBorders>
          <w:top w:val="single" w:sz="2" w:space="0" w:color="808285"/>
          <w:left w:val="single" w:sz="2" w:space="0" w:color="808285"/>
          <w:bottom w:val="single" w:sz="2" w:space="0" w:color="808285"/>
          <w:right w:val="single" w:sz="2" w:space="0" w:color="808285"/>
          <w:insideH w:val="single" w:sz="2" w:space="0" w:color="808285"/>
          <w:insideV w:val="single" w:sz="2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8"/>
        <w:gridCol w:w="992"/>
        <w:gridCol w:w="1134"/>
        <w:gridCol w:w="1134"/>
        <w:gridCol w:w="1418"/>
        <w:gridCol w:w="1275"/>
        <w:gridCol w:w="1843"/>
        <w:gridCol w:w="1559"/>
        <w:gridCol w:w="1843"/>
        <w:gridCol w:w="1843"/>
      </w:tblGrid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proofErr w:type="spellStart"/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Romnr</w:t>
            </w:r>
            <w:proofErr w:type="spellEnd"/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 /ID</w:t>
            </w:r>
          </w:p>
        </w:tc>
        <w:tc>
          <w:tcPr>
            <w:tcW w:w="992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Antall senger i rommet/</w:t>
            </w:r>
          </w:p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proofErr w:type="gramStart"/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området</w:t>
            </w:r>
            <w:proofErr w:type="gramEnd"/>
          </w:p>
        </w:tc>
        <w:tc>
          <w:tcPr>
            <w:tcW w:w="1134" w:type="dxa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HD ved døren på utsiden av rommet?</w:t>
            </w:r>
          </w:p>
        </w:tc>
        <w:tc>
          <w:tcPr>
            <w:tcW w:w="1134" w:type="dxa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HD lett synlig når man trer inn i rommet? </w:t>
            </w:r>
          </w:p>
        </w:tc>
        <w:tc>
          <w:tcPr>
            <w:tcW w:w="1418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Antall senger med HD plassert innen en meters </w:t>
            </w:r>
            <w:r w:rsidR="00286A48"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avstand</w:t>
            </w:r>
          </w:p>
        </w:tc>
        <w:tc>
          <w:tcPr>
            <w:tcW w:w="1275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Totalt antall HD dispensere/</w:t>
            </w:r>
            <w:r w:rsidR="00286A48"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   -</w:t>
            </w: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flasker </w:t>
            </w:r>
          </w:p>
        </w:tc>
        <w:tc>
          <w:tcPr>
            <w:tcW w:w="1843" w:type="dxa"/>
            <w:shd w:val="clear" w:color="auto" w:fill="auto"/>
          </w:tcPr>
          <w:p w:rsidR="00F02957" w:rsidRPr="002B63EE" w:rsidRDefault="00FF6DA0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Totalt antall</w:t>
            </w:r>
            <w:r w:rsidR="00286A48"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 </w:t>
            </w:r>
            <w:r w:rsidR="00F02957"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HD dispensere/ -flasker som er fylt og som fungerer</w:t>
            </w:r>
          </w:p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Antall vasker </w:t>
            </w:r>
          </w:p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proofErr w:type="gramStart"/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med</w:t>
            </w:r>
            <w:proofErr w:type="gramEnd"/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 xml:space="preserve"> håndsåpe tilgjengelig i umiddelbar nærhet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Antall vasker på rommet/ området med papirhåndklær tilgjengelig i umiddelbar nærhet</w:t>
            </w:r>
          </w:p>
        </w:tc>
        <w:tc>
          <w:tcPr>
            <w:tcW w:w="1843" w:type="dxa"/>
            <w:tcBorders>
              <w:left w:val="single" w:sz="8" w:space="0" w:color="auto"/>
            </w:tcBorders>
          </w:tcPr>
          <w:p w:rsidR="00F02957" w:rsidRPr="002B63EE" w:rsidRDefault="00F02957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</w:pPr>
            <w:r w:rsidRPr="002B63EE">
              <w:rPr>
                <w:rFonts w:asciiTheme="minorHAnsi" w:hAnsiTheme="minorHAnsi" w:cstheme="minorHAnsi"/>
                <w:color w:val="auto"/>
                <w:sz w:val="18"/>
                <w:szCs w:val="18"/>
                <w:lang w:val="nb-NO"/>
              </w:rPr>
              <w:t>Kommentarer/ forbedringsbehov</w:t>
            </w:r>
          </w:p>
        </w:tc>
      </w:tr>
      <w:tr w:rsidR="00F02957" w:rsidRPr="00F4239A" w:rsidTr="001A6414">
        <w:trPr>
          <w:trHeight w:val="254"/>
        </w:trPr>
        <w:tc>
          <w:tcPr>
            <w:tcW w:w="12724" w:type="dxa"/>
            <w:gridSpan w:val="10"/>
            <w:tcBorders>
              <w:right w:val="single" w:sz="8" w:space="0" w:color="auto"/>
            </w:tcBorders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numPr>
                <w:ilvl w:val="0"/>
                <w:numId w:val="13"/>
              </w:numPr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FFFFFF" w:themeColor="background1"/>
              </w:rPr>
              <w:t>Pasientrom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365F91" w:themeFill="accent1" w:themeFillShade="BF"/>
          </w:tcPr>
          <w:p w:rsidR="00F02957" w:rsidRPr="00F02957" w:rsidRDefault="00F02957" w:rsidP="001A6414">
            <w:pPr>
              <w:pStyle w:val="Subheading"/>
              <w:spacing w:line="276" w:lineRule="auto"/>
              <w:ind w:left="720"/>
              <w:rPr>
                <w:rStyle w:val="SilverTextChar"/>
                <w:rFonts w:ascii="Arial Narrow" w:hAnsi="Arial Narrow"/>
                <w:color w:val="auto"/>
              </w:rPr>
            </w:pPr>
          </w:p>
        </w:tc>
      </w:tr>
      <w:tr w:rsidR="00F02957" w:rsidRPr="00F4239A" w:rsidTr="001A6414">
        <w:trPr>
          <w:trHeight w:val="302"/>
        </w:trPr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TableText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9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10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TOT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  <w:r w:rsidRPr="001A6414">
              <w:rPr>
                <w:rStyle w:val="SilverTextChar"/>
                <w:rFonts w:asciiTheme="minorHAnsi" w:hAnsiTheme="minorHAnsi" w:cstheme="minorHAnsi"/>
              </w:rPr>
              <w:t>/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12724" w:type="dxa"/>
            <w:gridSpan w:val="10"/>
            <w:tcBorders>
              <w:right w:val="single" w:sz="8" w:space="0" w:color="auto"/>
            </w:tcBorders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numPr>
                <w:ilvl w:val="0"/>
                <w:numId w:val="13"/>
              </w:numPr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FFFFFF" w:themeColor="background1"/>
              </w:rPr>
              <w:t>Undersøkelsesrom/ behandlingsrom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365F91" w:themeFill="accent1" w:themeFillShade="BF"/>
          </w:tcPr>
          <w:p w:rsidR="00F02957" w:rsidRPr="00F02957" w:rsidRDefault="00F02957" w:rsidP="001A6414">
            <w:pPr>
              <w:pStyle w:val="Subheading"/>
              <w:spacing w:line="276" w:lineRule="auto"/>
              <w:ind w:left="720"/>
              <w:rPr>
                <w:rStyle w:val="SilverTextChar"/>
                <w:rFonts w:ascii="Arial Narrow" w:hAnsi="Arial Narrow"/>
                <w:color w:val="auto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TOT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  <w:r w:rsidRPr="001A6414">
              <w:rPr>
                <w:rStyle w:val="SilverTextChar"/>
                <w:rFonts w:asciiTheme="minorHAnsi" w:hAnsiTheme="minorHAnsi" w:cstheme="minorHAnsi"/>
              </w:rPr>
              <w:t>/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02957" w:rsidTr="001A6414">
        <w:tc>
          <w:tcPr>
            <w:tcW w:w="12724" w:type="dxa"/>
            <w:gridSpan w:val="10"/>
            <w:tcBorders>
              <w:right w:val="single" w:sz="8" w:space="0" w:color="auto"/>
            </w:tcBorders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FFFFFF" w:themeColor="background1"/>
              </w:rPr>
              <w:t>c) Korridorer og andre områder hvor det kan forekomme behandling og pleie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365F91" w:themeFill="accent1" w:themeFillShade="BF"/>
          </w:tcPr>
          <w:p w:rsidR="00F02957" w:rsidRPr="00F02957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  <w:color w:val="auto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Style w:val="SilverTextChar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tcBorders>
              <w:bottom w:val="single" w:sz="2" w:space="0" w:color="808285"/>
            </w:tcBorders>
            <w:shd w:val="clear" w:color="auto" w:fill="auto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color w:val="auto"/>
              </w:rPr>
            </w:pPr>
            <w:r w:rsidRPr="001A64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TOT</w:t>
            </w:r>
          </w:p>
        </w:tc>
        <w:tc>
          <w:tcPr>
            <w:tcW w:w="878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  <w:r w:rsidRPr="001A6414">
              <w:rPr>
                <w:rStyle w:val="SilverTextChar"/>
                <w:rFonts w:asciiTheme="minorHAnsi" w:hAnsiTheme="minorHAnsi" w:cstheme="minorHAnsi"/>
              </w:rPr>
              <w:t>/</w:t>
            </w:r>
          </w:p>
        </w:tc>
        <w:tc>
          <w:tcPr>
            <w:tcW w:w="992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2" w:space="0" w:color="808285"/>
              <w:right w:val="single" w:sz="8" w:space="0" w:color="auto"/>
            </w:tcBorders>
            <w:shd w:val="clear" w:color="auto" w:fill="DBE5F1" w:themeFill="accent1" w:themeFillTint="33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2" w:space="0" w:color="808285"/>
            </w:tcBorders>
            <w:shd w:val="clear" w:color="auto" w:fill="DBE5F1" w:themeFill="accent1" w:themeFillTint="33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  <w:tr w:rsidR="00F02957" w:rsidRPr="00F4239A" w:rsidTr="001A6414">
        <w:tc>
          <w:tcPr>
            <w:tcW w:w="648" w:type="dxa"/>
            <w:shd w:val="clear" w:color="auto" w:fill="365F91" w:themeFill="accent1" w:themeFillShade="BF"/>
          </w:tcPr>
          <w:p w:rsidR="00F02957" w:rsidRPr="001A6414" w:rsidRDefault="00875A79" w:rsidP="001A6414">
            <w:pPr>
              <w:pStyle w:val="Subheading"/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A641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TOT</w:t>
            </w:r>
          </w:p>
        </w:tc>
        <w:tc>
          <w:tcPr>
            <w:tcW w:w="878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365F91" w:themeFill="accent1" w:themeFillShade="BF"/>
          </w:tcPr>
          <w:p w:rsidR="00F02957" w:rsidRPr="001A6414" w:rsidRDefault="00F02957" w:rsidP="001A6414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365F91" w:themeFill="accent1" w:themeFillShade="BF"/>
          </w:tcPr>
          <w:p w:rsidR="00F02957" w:rsidRPr="00F4239A" w:rsidRDefault="00F02957" w:rsidP="001A6414">
            <w:pPr>
              <w:pStyle w:val="Subheading"/>
              <w:spacing w:line="276" w:lineRule="auto"/>
              <w:rPr>
                <w:rStyle w:val="SilverTextChar"/>
                <w:rFonts w:ascii="Arial Narrow" w:hAnsi="Arial Narrow"/>
              </w:rPr>
            </w:pPr>
          </w:p>
        </w:tc>
      </w:tr>
    </w:tbl>
    <w:p w:rsidR="004669F1" w:rsidRDefault="004669F1" w:rsidP="001A6414"/>
    <w:sectPr w:rsidR="004669F1" w:rsidSect="001A6414">
      <w:headerReference w:type="default" r:id="rId10"/>
      <w:footerReference w:type="default" r:id="rId11"/>
      <w:pgSz w:w="16838" w:h="11906" w:orient="landscape"/>
      <w:pgMar w:top="1418" w:right="1418" w:bottom="1418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9C" w:rsidRDefault="0057319C" w:rsidP="0057319C">
      <w:pPr>
        <w:spacing w:after="0" w:line="240" w:lineRule="auto"/>
      </w:pPr>
      <w:r>
        <w:separator/>
      </w:r>
    </w:p>
  </w:endnote>
  <w:endnote w:type="continuationSeparator" w:id="0">
    <w:p w:rsidR="0057319C" w:rsidRDefault="0057319C" w:rsidP="0057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F2" w:rsidRPr="001E78F2" w:rsidRDefault="001A6414" w:rsidP="00CB1B97">
    <w:pPr>
      <w:pStyle w:val="Bunntekst"/>
      <w:jc w:val="both"/>
      <w:rPr>
        <w:color w:val="365F91" w:themeColor="accent1" w:themeShade="BF"/>
      </w:rPr>
    </w:pPr>
    <w:r>
      <w:rPr>
        <w:color w:val="365F91" w:themeColor="accent1" w:themeShade="BF"/>
      </w:rPr>
      <w:ptab w:relativeTo="margin" w:alignment="left" w:leader="none"/>
    </w:r>
    <w:r w:rsidR="001E78F2" w:rsidRPr="001E78F2">
      <w:rPr>
        <w:color w:val="365F91" w:themeColor="accent1" w:themeShade="BF"/>
      </w:rPr>
      <w:t xml:space="preserve">Utarbeidet av FHI og landets kompetansesentre for smittevern, </w:t>
    </w:r>
    <w:r>
      <w:rPr>
        <w:color w:val="365F91" w:themeColor="accent1" w:themeShade="BF"/>
      </w:rPr>
      <w:t>revidert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14" w:rsidRDefault="001A6414" w:rsidP="001A6414">
    <w:r>
      <w:rPr>
        <w:noProof/>
        <w:color w:val="365F91" w:themeColor="accent1" w:themeShade="BF"/>
        <w:lang w:eastAsia="nb-NO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7119620</wp:posOffset>
          </wp:positionH>
          <wp:positionV relativeFrom="paragraph">
            <wp:posOffset>-120650</wp:posOffset>
          </wp:positionV>
          <wp:extent cx="2229133" cy="482397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gionale kompetansesentre.png, bl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133" cy="482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65F91" w:themeColor="accent1" w:themeShade="BF"/>
        <w:lang w:eastAsia="nb-N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5633720</wp:posOffset>
          </wp:positionH>
          <wp:positionV relativeFrom="paragraph">
            <wp:posOffset>-168910</wp:posOffset>
          </wp:positionV>
          <wp:extent cx="1438275" cy="715440"/>
          <wp:effectExtent l="0" t="0" r="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FHO 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HD = Hånddesinfeksjon, eksklusiv lommeflasker</w:t>
    </w:r>
  </w:p>
  <w:p w:rsidR="00CB1B97" w:rsidRPr="001E78F2" w:rsidRDefault="00CB1B97" w:rsidP="00CB1B97">
    <w:pPr>
      <w:pStyle w:val="Bunntekst"/>
      <w:jc w:val="both"/>
      <w:rPr>
        <w:color w:val="365F91" w:themeColor="accent1" w:themeShade="BF"/>
      </w:rPr>
    </w:pPr>
    <w:r w:rsidRPr="001E78F2">
      <w:rPr>
        <w:color w:val="365F91" w:themeColor="accent1" w:themeShade="BF"/>
      </w:rPr>
      <w:t xml:space="preserve">Utarbeidet av FHI og landets kompetansesentre for smittevern, </w:t>
    </w:r>
    <w:r w:rsidR="00F10E18">
      <w:rPr>
        <w:color w:val="365F91" w:themeColor="accent1" w:themeShade="BF"/>
      </w:rPr>
      <w:t>revidert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9C" w:rsidRDefault="0057319C" w:rsidP="0057319C">
      <w:pPr>
        <w:spacing w:after="0" w:line="240" w:lineRule="auto"/>
      </w:pPr>
      <w:r>
        <w:separator/>
      </w:r>
    </w:p>
  </w:footnote>
  <w:footnote w:type="continuationSeparator" w:id="0">
    <w:p w:rsidR="0057319C" w:rsidRDefault="0057319C" w:rsidP="0057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A0" w:rsidRPr="00FF6DA0" w:rsidRDefault="001A6414" w:rsidP="001A6414">
    <w:pPr>
      <w:spacing w:after="0"/>
      <w:jc w:val="center"/>
      <w:rPr>
        <w:rFonts w:ascii="Arial" w:eastAsia="Times New Roman" w:hAnsi="Arial" w:cs="Times New Roman"/>
        <w:b/>
        <w:bCs/>
        <w:color w:val="365F91" w:themeColor="accent1" w:themeShade="BF"/>
        <w:sz w:val="36"/>
        <w:szCs w:val="36"/>
        <w:lang w:eastAsia="fr-FR"/>
      </w:rPr>
    </w:pPr>
    <w:r>
      <w:rPr>
        <w:rFonts w:ascii="Arial" w:eastAsia="Times New Roman" w:hAnsi="Arial" w:cs="Times New Roman"/>
        <w:b/>
        <w:bCs/>
        <w:noProof/>
        <w:color w:val="365F91" w:themeColor="accent1" w:themeShade="BF"/>
        <w:sz w:val="36"/>
        <w:szCs w:val="36"/>
        <w:lang w:eastAsia="nb-NO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-238125</wp:posOffset>
          </wp:positionV>
          <wp:extent cx="1438275" cy="311352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11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65F91" w:themeColor="accent1" w:themeShade="BF"/>
        <w:lang w:eastAsia="nb-NO"/>
      </w:rPr>
      <w:drawing>
        <wp:anchor distT="0" distB="0" distL="114300" distR="114300" simplePos="0" relativeHeight="251668480" behindDoc="1" locked="0" layoutInCell="1" allowOverlap="1" wp14:anchorId="3872D92F" wp14:editId="2902B4D2">
          <wp:simplePos x="0" y="0"/>
          <wp:positionH relativeFrom="page">
            <wp:align>left</wp:align>
          </wp:positionH>
          <wp:positionV relativeFrom="paragraph">
            <wp:posOffset>-302260</wp:posOffset>
          </wp:positionV>
          <wp:extent cx="1196975" cy="59537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FHO 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59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DA0" w:rsidRPr="00FF6DA0">
      <w:rPr>
        <w:rFonts w:ascii="Arial" w:eastAsia="Times New Roman" w:hAnsi="Arial" w:cs="Times New Roman"/>
        <w:b/>
        <w:bCs/>
        <w:color w:val="365F91" w:themeColor="accent1" w:themeShade="BF"/>
        <w:sz w:val="36"/>
        <w:szCs w:val="36"/>
        <w:lang w:eastAsia="fr-FR"/>
      </w:rPr>
      <w:t xml:space="preserve">SKJEMA FOR KARTLEGGING AV HÅNDHYGIENEFASILITETER I </w:t>
    </w:r>
    <w:r w:rsidR="00FF6DA0">
      <w:rPr>
        <w:rFonts w:ascii="Arial" w:eastAsia="Times New Roman" w:hAnsi="Arial" w:cs="Times New Roman"/>
        <w:b/>
        <w:bCs/>
        <w:color w:val="365F91" w:themeColor="accent1" w:themeShade="BF"/>
        <w:sz w:val="36"/>
        <w:szCs w:val="36"/>
        <w:lang w:eastAsia="fr-FR"/>
      </w:rPr>
      <w:t>SYKEHUS</w:t>
    </w:r>
  </w:p>
  <w:p w:rsidR="00FF6DA0" w:rsidRDefault="00FF6DA0" w:rsidP="00FF6DA0">
    <w:pPr>
      <w:pStyle w:val="Topptekst"/>
      <w:tabs>
        <w:tab w:val="clear" w:pos="4536"/>
        <w:tab w:val="clear" w:pos="9072"/>
        <w:tab w:val="left" w:pos="24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79" w:rsidRPr="00875A79" w:rsidRDefault="00875A79" w:rsidP="00875A79">
    <w:pPr>
      <w:pStyle w:val="Topptekst"/>
      <w:jc w:val="both"/>
      <w:rPr>
        <w:color w:val="365F91" w:themeColor="accent1" w:themeShade="BF"/>
        <w:sz w:val="28"/>
        <w:szCs w:val="28"/>
      </w:rPr>
    </w:pPr>
    <w:r w:rsidRPr="00875A79">
      <w:rPr>
        <w:color w:val="365F91" w:themeColor="accent1" w:themeShade="BF"/>
        <w:sz w:val="28"/>
        <w:szCs w:val="28"/>
      </w:rPr>
      <w:t>Skjema til kartlegging av håndhygienefasiliteter på rom/områder i avdelingen</w:t>
    </w:r>
  </w:p>
  <w:p w:rsidR="00875A79" w:rsidRDefault="00875A7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41F0"/>
    <w:multiLevelType w:val="hybridMultilevel"/>
    <w:tmpl w:val="94B2D3D6"/>
    <w:lvl w:ilvl="0" w:tplc="299ED7D6">
      <w:start w:val="1"/>
      <w:numFmt w:val="bullet"/>
      <w:pStyle w:val="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479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2B5"/>
    <w:multiLevelType w:val="hybridMultilevel"/>
    <w:tmpl w:val="B25E67AA"/>
    <w:lvl w:ilvl="0" w:tplc="FBFC9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65F91" w:themeColor="accent1" w:themeShade="BF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35"/>
    <w:multiLevelType w:val="hybridMultilevel"/>
    <w:tmpl w:val="CF4874D2"/>
    <w:lvl w:ilvl="0" w:tplc="041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479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7DEF"/>
    <w:multiLevelType w:val="hybridMultilevel"/>
    <w:tmpl w:val="CA02629A"/>
    <w:lvl w:ilvl="0" w:tplc="1DC68900">
      <w:start w:val="1"/>
      <w:numFmt w:val="decimal"/>
      <w:pStyle w:val="Numberi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color w:val="365F91" w:themeColor="accent1" w:themeShade="BF"/>
      </w:rPr>
    </w:lvl>
    <w:lvl w:ilvl="1" w:tplc="8EBC41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5716B"/>
    <w:multiLevelType w:val="hybridMultilevel"/>
    <w:tmpl w:val="FE86F066"/>
    <w:lvl w:ilvl="0" w:tplc="181E8D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37EFA"/>
    <w:multiLevelType w:val="hybridMultilevel"/>
    <w:tmpl w:val="D63C4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F1"/>
    <w:rsid w:val="00071E01"/>
    <w:rsid w:val="00074B83"/>
    <w:rsid w:val="001A6414"/>
    <w:rsid w:val="001E6B33"/>
    <w:rsid w:val="001E78F2"/>
    <w:rsid w:val="00286A48"/>
    <w:rsid w:val="002A5C90"/>
    <w:rsid w:val="002B63EE"/>
    <w:rsid w:val="00365C27"/>
    <w:rsid w:val="004055EF"/>
    <w:rsid w:val="004669F1"/>
    <w:rsid w:val="0057319C"/>
    <w:rsid w:val="006C30C8"/>
    <w:rsid w:val="00874A23"/>
    <w:rsid w:val="00875A79"/>
    <w:rsid w:val="008C7DF3"/>
    <w:rsid w:val="00B40E3C"/>
    <w:rsid w:val="00BA59E8"/>
    <w:rsid w:val="00CA221D"/>
    <w:rsid w:val="00CB1B97"/>
    <w:rsid w:val="00E7558D"/>
    <w:rsid w:val="00F02957"/>
    <w:rsid w:val="00F10E18"/>
    <w:rsid w:val="00FB2F9C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DFB72D9-9A3D-42B3-8945-D678A20D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4669F1"/>
    <w:pPr>
      <w:spacing w:after="0" w:line="240" w:lineRule="auto"/>
    </w:pPr>
    <w:rPr>
      <w:rFonts w:ascii="Arial" w:eastAsia="Times New Roman" w:hAnsi="Arial" w:cs="Times New Roman"/>
      <w:b/>
      <w:bCs/>
      <w:color w:val="808285"/>
      <w:sz w:val="36"/>
      <w:szCs w:val="20"/>
      <w:lang w:val="fr-FR" w:eastAsia="fr-FR"/>
    </w:rPr>
  </w:style>
  <w:style w:type="paragraph" w:customStyle="1" w:styleId="Bullets">
    <w:name w:val="Bullets"/>
    <w:basedOn w:val="Normal"/>
    <w:rsid w:val="004669F1"/>
    <w:pPr>
      <w:numPr>
        <w:numId w:val="1"/>
      </w:numPr>
      <w:spacing w:after="10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Numbering">
    <w:name w:val="Numbering"/>
    <w:basedOn w:val="Normal"/>
    <w:link w:val="NumberingCharChar"/>
    <w:rsid w:val="004669F1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en-GB" w:eastAsia="fr-FR"/>
    </w:rPr>
  </w:style>
  <w:style w:type="character" w:customStyle="1" w:styleId="NumberingCharChar">
    <w:name w:val="Numbering Char Char"/>
    <w:link w:val="Numbering"/>
    <w:rsid w:val="004669F1"/>
    <w:rPr>
      <w:rFonts w:ascii="Arial" w:eastAsia="Times New Roman" w:hAnsi="Arial" w:cs="Times New Roman"/>
      <w:b/>
      <w:bCs/>
      <w:sz w:val="20"/>
      <w:szCs w:val="20"/>
      <w:lang w:val="en-GB" w:eastAsia="fr-FR"/>
    </w:rPr>
  </w:style>
  <w:style w:type="paragraph" w:customStyle="1" w:styleId="Indent">
    <w:name w:val="Indent"/>
    <w:basedOn w:val="Normal"/>
    <w:rsid w:val="004669F1"/>
    <w:pPr>
      <w:spacing w:after="0" w:line="240" w:lineRule="auto"/>
      <w:ind w:left="308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SilverText">
    <w:name w:val="Silver Text"/>
    <w:basedOn w:val="Normal"/>
    <w:link w:val="SilverTextChar"/>
    <w:rsid w:val="004669F1"/>
    <w:pPr>
      <w:spacing w:after="0" w:line="240" w:lineRule="auto"/>
    </w:pPr>
    <w:rPr>
      <w:rFonts w:ascii="Arial" w:eastAsia="Times New Roman" w:hAnsi="Arial" w:cs="Times New Roman"/>
      <w:color w:val="808285"/>
      <w:sz w:val="20"/>
      <w:szCs w:val="24"/>
      <w:lang w:val="fr-FR" w:eastAsia="fr-FR"/>
    </w:rPr>
  </w:style>
  <w:style w:type="character" w:customStyle="1" w:styleId="SilverTextChar">
    <w:name w:val="Silver Text Char"/>
    <w:link w:val="SilverText"/>
    <w:rsid w:val="004669F1"/>
    <w:rPr>
      <w:rFonts w:ascii="Arial" w:eastAsia="Times New Roman" w:hAnsi="Arial" w:cs="Times New Roman"/>
      <w:color w:val="808285"/>
      <w:sz w:val="20"/>
      <w:szCs w:val="24"/>
      <w:lang w:val="fr-FR" w:eastAsia="fr-FR"/>
    </w:rPr>
  </w:style>
  <w:style w:type="paragraph" w:styleId="Listeavsnitt">
    <w:name w:val="List Paragraph"/>
    <w:basedOn w:val="Normal"/>
    <w:uiPriority w:val="34"/>
    <w:qFormat/>
    <w:rsid w:val="004669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table" w:styleId="Tabellrutenett">
    <w:name w:val="Table Grid"/>
    <w:basedOn w:val="Vanligtabell"/>
    <w:uiPriority w:val="59"/>
    <w:rsid w:val="0046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rsid w:val="00071E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TableTextChar">
    <w:name w:val="Table Text Char"/>
    <w:link w:val="TableText"/>
    <w:rsid w:val="00071E01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Subheading">
    <w:name w:val="Subheading"/>
    <w:basedOn w:val="Normal"/>
    <w:rsid w:val="00071E01"/>
    <w:pPr>
      <w:spacing w:after="0" w:line="240" w:lineRule="auto"/>
    </w:pPr>
    <w:rPr>
      <w:rFonts w:ascii="Arial" w:eastAsia="Times New Roman" w:hAnsi="Arial" w:cs="Times New Roman"/>
      <w:b/>
      <w:color w:val="F47920"/>
      <w:sz w:val="20"/>
      <w:szCs w:val="24"/>
      <w:lang w:val="en-GB" w:eastAsia="fr-FR"/>
    </w:rPr>
  </w:style>
  <w:style w:type="paragraph" w:styleId="Topptekst">
    <w:name w:val="header"/>
    <w:basedOn w:val="Normal"/>
    <w:link w:val="TopptekstTegn"/>
    <w:uiPriority w:val="99"/>
    <w:unhideWhenUsed/>
    <w:rsid w:val="0057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319C"/>
  </w:style>
  <w:style w:type="paragraph" w:styleId="Bunntekst">
    <w:name w:val="footer"/>
    <w:basedOn w:val="Normal"/>
    <w:link w:val="BunntekstTegn"/>
    <w:uiPriority w:val="99"/>
    <w:unhideWhenUsed/>
    <w:rsid w:val="0057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319C"/>
  </w:style>
  <w:style w:type="paragraph" w:styleId="Bobletekst">
    <w:name w:val="Balloon Text"/>
    <w:basedOn w:val="Normal"/>
    <w:link w:val="BobletekstTegn"/>
    <w:uiPriority w:val="99"/>
    <w:semiHidden/>
    <w:unhideWhenUsed/>
    <w:rsid w:val="0057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319C"/>
    <w:rPr>
      <w:rFonts w:ascii="Tahoma" w:hAnsi="Tahoma" w:cs="Tahoma"/>
      <w:sz w:val="16"/>
      <w:szCs w:val="16"/>
    </w:rPr>
  </w:style>
  <w:style w:type="paragraph" w:customStyle="1" w:styleId="7F164CA3BF9C4373845ECB452A5D9922">
    <w:name w:val="7F164CA3BF9C4373845ECB452A5D9922"/>
    <w:rsid w:val="0057319C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568E-745C-4B19-9002-FBCB724C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FHI</dc:creator>
  <cp:lastModifiedBy>Berge, Sara Martine</cp:lastModifiedBy>
  <cp:revision>2</cp:revision>
  <cp:lastPrinted>2016-03-31T05:08:00Z</cp:lastPrinted>
  <dcterms:created xsi:type="dcterms:W3CDTF">2019-03-08T11:16:00Z</dcterms:created>
  <dcterms:modified xsi:type="dcterms:W3CDTF">2019-03-08T11:16:00Z</dcterms:modified>
</cp:coreProperties>
</file>