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9BF607" w14:textId="77777777" w:rsidR="00F475DF" w:rsidRPr="00302779" w:rsidRDefault="00F475DF" w:rsidP="00F475DF">
      <w:pPr>
        <w:pStyle w:val="Default"/>
        <w:rPr>
          <w:rFonts w:ascii="Times New Roman" w:hAnsi="Times New Roman" w:cs="Times New Roman"/>
        </w:rPr>
      </w:pPr>
    </w:p>
    <w:p w14:paraId="273A1D45" w14:textId="77777777" w:rsidR="00F475DF" w:rsidRPr="00302779" w:rsidRDefault="00F475DF" w:rsidP="00897333">
      <w:pPr>
        <w:pStyle w:val="Overskrift1"/>
      </w:pPr>
      <w:r w:rsidRPr="00302779">
        <w:t xml:space="preserve">Høring - utkast til forskrift om medisinske kvalitetsregistre </w:t>
      </w:r>
    </w:p>
    <w:p w14:paraId="440BCB8A" w14:textId="77777777" w:rsidR="006560C3" w:rsidRDefault="006560C3" w:rsidP="00174653">
      <w:pPr>
        <w:rPr>
          <w:rFonts w:cstheme="minorHAnsi"/>
          <w:sz w:val="24"/>
          <w:szCs w:val="24"/>
        </w:rPr>
      </w:pPr>
    </w:p>
    <w:p w14:paraId="0501ED5C" w14:textId="735C5B9A" w:rsidR="006560C3" w:rsidRDefault="006560C3" w:rsidP="00174653">
      <w:pPr>
        <w:rPr>
          <w:rFonts w:cstheme="minorHAnsi"/>
          <w:sz w:val="24"/>
          <w:szCs w:val="24"/>
        </w:rPr>
      </w:pPr>
      <w:r>
        <w:rPr>
          <w:rFonts w:cstheme="minorHAnsi"/>
          <w:sz w:val="24"/>
          <w:szCs w:val="24"/>
        </w:rPr>
        <w:t xml:space="preserve">Folkehelseinstituttet (FHI) produserer og oppsummerer </w:t>
      </w:r>
      <w:r w:rsidRPr="006560C3">
        <w:rPr>
          <w:rFonts w:cstheme="minorHAnsi"/>
          <w:sz w:val="24"/>
          <w:szCs w:val="24"/>
        </w:rPr>
        <w:t>kunnskap for å bidra til godt folkehelsearbeid og gode helse- og omsorgstjenester.</w:t>
      </w:r>
      <w:r>
        <w:rPr>
          <w:rFonts w:cstheme="minorHAnsi"/>
          <w:sz w:val="24"/>
          <w:szCs w:val="24"/>
        </w:rPr>
        <w:t xml:space="preserve"> I tillegg har FHI et beredskapsansvar innen smittevern, og</w:t>
      </w:r>
      <w:r w:rsidR="00FF31D9">
        <w:rPr>
          <w:rFonts w:cstheme="minorHAnsi"/>
          <w:sz w:val="24"/>
          <w:szCs w:val="24"/>
        </w:rPr>
        <w:t xml:space="preserve"> driver</w:t>
      </w:r>
      <w:r>
        <w:rPr>
          <w:rFonts w:cstheme="minorHAnsi"/>
          <w:sz w:val="24"/>
          <w:szCs w:val="24"/>
        </w:rPr>
        <w:t xml:space="preserve"> </w:t>
      </w:r>
      <w:r w:rsidR="00FF31D9" w:rsidRPr="00FF31D9">
        <w:rPr>
          <w:rFonts w:cstheme="minorHAnsi"/>
          <w:sz w:val="24"/>
          <w:szCs w:val="24"/>
        </w:rPr>
        <w:t>kontinuerlig overvåkning for å oppdage utbrudd og opphopning av sykdom</w:t>
      </w:r>
      <w:r w:rsidR="00FF31D9">
        <w:rPr>
          <w:rFonts w:cstheme="minorHAnsi"/>
          <w:sz w:val="24"/>
          <w:szCs w:val="24"/>
        </w:rPr>
        <w:t xml:space="preserve">. For å kunne utføre hovedoppgavene våre innen kunnskap og beredskap er vi avhengige av en effektiv og dekkende infrastruktur. Vi baserer mye av vårt arbeid på helseregistre, andre helsedatakilder og andre registre. </w:t>
      </w:r>
      <w:r w:rsidR="00774D9A">
        <w:rPr>
          <w:rFonts w:cstheme="minorHAnsi"/>
          <w:sz w:val="24"/>
          <w:szCs w:val="24"/>
        </w:rPr>
        <w:t xml:space="preserve">Et </w:t>
      </w:r>
      <w:r w:rsidR="00FF31D9">
        <w:rPr>
          <w:rFonts w:cstheme="minorHAnsi"/>
          <w:sz w:val="24"/>
          <w:szCs w:val="24"/>
        </w:rPr>
        <w:t xml:space="preserve">overordnet </w:t>
      </w:r>
      <w:r w:rsidR="00774D9A">
        <w:rPr>
          <w:rFonts w:cstheme="minorHAnsi"/>
          <w:sz w:val="24"/>
          <w:szCs w:val="24"/>
        </w:rPr>
        <w:t xml:space="preserve">synspunkt er </w:t>
      </w:r>
      <w:r w:rsidR="00FF31D9">
        <w:rPr>
          <w:rFonts w:cstheme="minorHAnsi"/>
          <w:sz w:val="24"/>
          <w:szCs w:val="24"/>
        </w:rPr>
        <w:t xml:space="preserve">at det hadde vært </w:t>
      </w:r>
      <w:r w:rsidR="00A67421">
        <w:rPr>
          <w:rFonts w:cstheme="minorHAnsi"/>
          <w:sz w:val="24"/>
          <w:szCs w:val="24"/>
        </w:rPr>
        <w:t xml:space="preserve">nyttig </w:t>
      </w:r>
      <w:r w:rsidR="00FF31D9">
        <w:rPr>
          <w:rFonts w:cstheme="minorHAnsi"/>
          <w:sz w:val="24"/>
          <w:szCs w:val="24"/>
        </w:rPr>
        <w:t xml:space="preserve">å i større grad se hele registerfeltet i sammenheng, da analyser og vurderinger av kvalitet i helse- og omsorgstjenestene ikke utelukkende skjer gjennom bruk av medisinske kvalitetsregistre. </w:t>
      </w:r>
    </w:p>
    <w:p w14:paraId="32FBB254" w14:textId="35AE9977" w:rsidR="002A18F5" w:rsidRDefault="00174653" w:rsidP="00174653">
      <w:pPr>
        <w:rPr>
          <w:rFonts w:cstheme="minorHAnsi"/>
          <w:color w:val="000000"/>
          <w:sz w:val="24"/>
          <w:szCs w:val="24"/>
        </w:rPr>
      </w:pPr>
      <w:r w:rsidRPr="00174653">
        <w:rPr>
          <w:rFonts w:cstheme="minorHAnsi"/>
          <w:sz w:val="24"/>
          <w:szCs w:val="24"/>
        </w:rPr>
        <w:t xml:space="preserve">FHI er positive til at </w:t>
      </w:r>
      <w:r w:rsidR="00F475DF" w:rsidRPr="00174653">
        <w:rPr>
          <w:rFonts w:cstheme="minorHAnsi"/>
          <w:sz w:val="24"/>
          <w:szCs w:val="24"/>
        </w:rPr>
        <w:t>Helse- og omsorgsd</w:t>
      </w:r>
      <w:r w:rsidR="00F475DF" w:rsidRPr="00174653">
        <w:rPr>
          <w:rFonts w:cstheme="minorHAnsi"/>
          <w:color w:val="000000"/>
          <w:sz w:val="24"/>
          <w:szCs w:val="24"/>
        </w:rPr>
        <w:t xml:space="preserve">epartementet foreslår at medisinske kvalitetsregistre </w:t>
      </w:r>
      <w:r w:rsidRPr="00174653">
        <w:rPr>
          <w:rFonts w:cstheme="minorHAnsi"/>
          <w:color w:val="000000"/>
          <w:sz w:val="24"/>
          <w:szCs w:val="24"/>
        </w:rPr>
        <w:t xml:space="preserve">som ikke </w:t>
      </w:r>
      <w:r w:rsidRPr="00174653">
        <w:rPr>
          <w:sz w:val="24"/>
          <w:szCs w:val="24"/>
        </w:rPr>
        <w:t xml:space="preserve">er etablert med hjemmel i annen lov eller forskrift </w:t>
      </w:r>
      <w:r w:rsidR="00F475DF" w:rsidRPr="00174653">
        <w:rPr>
          <w:rFonts w:cstheme="minorHAnsi"/>
          <w:color w:val="000000"/>
          <w:sz w:val="24"/>
          <w:szCs w:val="24"/>
        </w:rPr>
        <w:t>skal</w:t>
      </w:r>
      <w:r w:rsidRPr="00174653">
        <w:rPr>
          <w:rFonts w:cstheme="minorHAnsi"/>
          <w:color w:val="000000"/>
          <w:sz w:val="24"/>
          <w:szCs w:val="24"/>
        </w:rPr>
        <w:t xml:space="preserve"> reguleres i en egen forskrift. </w:t>
      </w:r>
      <w:r w:rsidR="00B8074A">
        <w:rPr>
          <w:rFonts w:cstheme="minorHAnsi"/>
          <w:color w:val="000000"/>
          <w:sz w:val="24"/>
          <w:szCs w:val="24"/>
        </w:rPr>
        <w:t xml:space="preserve">FHI støtter ønsket om å understøtte økt bruk av helsedata fra kvalitetsregistre, og er generelt positive til bruk av reservasjonsrett når det </w:t>
      </w:r>
      <w:r w:rsidR="00F9799C">
        <w:rPr>
          <w:rFonts w:cstheme="minorHAnsi"/>
          <w:color w:val="000000"/>
          <w:sz w:val="24"/>
          <w:szCs w:val="24"/>
        </w:rPr>
        <w:t xml:space="preserve">ikke </w:t>
      </w:r>
      <w:r w:rsidR="00B8074A">
        <w:rPr>
          <w:rFonts w:cstheme="minorHAnsi"/>
          <w:color w:val="000000"/>
          <w:sz w:val="24"/>
          <w:szCs w:val="24"/>
        </w:rPr>
        <w:t>er formålstjenlig å innhente samtykke. Vi gir også vår fulle støtte til viktigheten av datakvalitet og dekningsgrad for å nå registr</w:t>
      </w:r>
      <w:r w:rsidR="006560C3">
        <w:rPr>
          <w:rFonts w:cstheme="minorHAnsi"/>
          <w:color w:val="000000"/>
          <w:sz w:val="24"/>
          <w:szCs w:val="24"/>
        </w:rPr>
        <w:t>enes formål og nyttepotensiale, og støtter derfor meldeplikt.</w:t>
      </w:r>
    </w:p>
    <w:p w14:paraId="1F586EBA" w14:textId="6CAC12DC" w:rsidR="002A18F5" w:rsidRDefault="00A67421" w:rsidP="002A18F5">
      <w:pPr>
        <w:rPr>
          <w:rFonts w:cstheme="minorHAnsi"/>
          <w:color w:val="000000"/>
          <w:sz w:val="24"/>
          <w:szCs w:val="24"/>
        </w:rPr>
      </w:pPr>
      <w:r>
        <w:rPr>
          <w:rFonts w:cstheme="minorHAnsi"/>
          <w:color w:val="000000"/>
          <w:sz w:val="24"/>
          <w:szCs w:val="24"/>
        </w:rPr>
        <w:t>FHI merker seg at f</w:t>
      </w:r>
      <w:r w:rsidR="002A18F5" w:rsidRPr="002A18F5">
        <w:rPr>
          <w:rFonts w:cstheme="minorHAnsi"/>
          <w:color w:val="000000"/>
          <w:sz w:val="24"/>
          <w:szCs w:val="24"/>
        </w:rPr>
        <w:t>orskriften åpner for at virksomheter innen spesialisthelsetjenesten, primærhelsetjenesten og kommuner etablerer kvalitetsregistre</w:t>
      </w:r>
      <w:r>
        <w:rPr>
          <w:rFonts w:cstheme="minorHAnsi"/>
          <w:color w:val="000000"/>
          <w:sz w:val="24"/>
          <w:szCs w:val="24"/>
        </w:rPr>
        <w:t xml:space="preserve">, og at det er foreslått en avgrensning for hvilke virksomheter som kan være dataansvarlige </w:t>
      </w:r>
      <w:r w:rsidRPr="002A18F5">
        <w:rPr>
          <w:rFonts w:cstheme="minorHAnsi"/>
          <w:color w:val="000000"/>
          <w:sz w:val="24"/>
          <w:szCs w:val="24"/>
        </w:rPr>
        <w:t>for kvalitetsregistre hvor helseopplysninger behandles uten den registrertes samtykke</w:t>
      </w:r>
      <w:r>
        <w:rPr>
          <w:rFonts w:cstheme="minorHAnsi"/>
          <w:color w:val="000000"/>
          <w:sz w:val="24"/>
          <w:szCs w:val="24"/>
        </w:rPr>
        <w:t xml:space="preserve"> (</w:t>
      </w:r>
      <w:r w:rsidRPr="002A18F5">
        <w:rPr>
          <w:rFonts w:cstheme="minorHAnsi"/>
          <w:color w:val="000000"/>
          <w:sz w:val="24"/>
          <w:szCs w:val="24"/>
        </w:rPr>
        <w:t>et regionalt helseforetak, helseforetak, kommune, fylkeskommune eller privat ideell virksomhet med avtale med et regionalt helseforetak</w:t>
      </w:r>
      <w:r>
        <w:rPr>
          <w:rFonts w:cstheme="minorHAnsi"/>
          <w:color w:val="000000"/>
          <w:sz w:val="24"/>
          <w:szCs w:val="24"/>
        </w:rPr>
        <w:t>). FHI er enig i at d</w:t>
      </w:r>
      <w:r w:rsidR="002A18F5" w:rsidRPr="002A18F5">
        <w:rPr>
          <w:rFonts w:cstheme="minorHAnsi"/>
          <w:color w:val="000000"/>
          <w:sz w:val="24"/>
          <w:szCs w:val="24"/>
        </w:rPr>
        <w:t xml:space="preserve">et er flere områder i helse- og omsorgstjenester </w:t>
      </w:r>
      <w:r>
        <w:rPr>
          <w:rFonts w:cstheme="minorHAnsi"/>
          <w:color w:val="000000"/>
          <w:sz w:val="24"/>
          <w:szCs w:val="24"/>
        </w:rPr>
        <w:t xml:space="preserve">som har </w:t>
      </w:r>
      <w:r w:rsidR="002A18F5" w:rsidRPr="002A18F5">
        <w:rPr>
          <w:rFonts w:cstheme="minorHAnsi"/>
          <w:color w:val="000000"/>
          <w:sz w:val="24"/>
          <w:szCs w:val="24"/>
        </w:rPr>
        <w:t>behov for mer ku</w:t>
      </w:r>
      <w:r>
        <w:rPr>
          <w:rFonts w:cstheme="minorHAnsi"/>
          <w:color w:val="000000"/>
          <w:sz w:val="24"/>
          <w:szCs w:val="24"/>
        </w:rPr>
        <w:t xml:space="preserve">nnskap om kvalitet, </w:t>
      </w:r>
      <w:r w:rsidR="002A18F5" w:rsidRPr="002A18F5">
        <w:rPr>
          <w:rFonts w:cstheme="minorHAnsi"/>
          <w:color w:val="000000"/>
          <w:sz w:val="24"/>
          <w:szCs w:val="24"/>
        </w:rPr>
        <w:t>blant annet de kommuna</w:t>
      </w:r>
      <w:r>
        <w:rPr>
          <w:rFonts w:cstheme="minorHAnsi"/>
          <w:color w:val="000000"/>
          <w:sz w:val="24"/>
          <w:szCs w:val="24"/>
        </w:rPr>
        <w:t xml:space="preserve">le helse- og omsorgstjenestene, og støtter departementets ønske om </w:t>
      </w:r>
      <w:r w:rsidR="002A18F5" w:rsidRPr="002A18F5">
        <w:rPr>
          <w:rFonts w:cstheme="minorHAnsi"/>
          <w:color w:val="000000"/>
          <w:sz w:val="24"/>
          <w:szCs w:val="24"/>
        </w:rPr>
        <w:t xml:space="preserve">at </w:t>
      </w:r>
      <w:r>
        <w:rPr>
          <w:rFonts w:cstheme="minorHAnsi"/>
          <w:color w:val="000000"/>
          <w:sz w:val="24"/>
          <w:szCs w:val="24"/>
        </w:rPr>
        <w:t>dataansvar</w:t>
      </w:r>
      <w:r w:rsidR="002A18F5" w:rsidRPr="002A18F5">
        <w:rPr>
          <w:rFonts w:cstheme="minorHAnsi"/>
          <w:color w:val="000000"/>
          <w:sz w:val="24"/>
          <w:szCs w:val="24"/>
        </w:rPr>
        <w:t xml:space="preserve"> forbeholdes offentlige aktører eller virksomheter med avtale med det offentlige.</w:t>
      </w:r>
      <w:r>
        <w:rPr>
          <w:rFonts w:cstheme="minorHAnsi"/>
          <w:color w:val="000000"/>
          <w:sz w:val="24"/>
          <w:szCs w:val="24"/>
        </w:rPr>
        <w:t xml:space="preserve"> Vi savner likevel en drøfting av hvordan man skal oppnå en bærekraftig forvaltning av alle helse- og personopplysningene desentralisert hos et økende antall virksomheter av ulik størrelse samtidig som </w:t>
      </w:r>
      <w:r w:rsidR="003070CE">
        <w:rPr>
          <w:rFonts w:cstheme="minorHAnsi"/>
          <w:color w:val="000000"/>
          <w:sz w:val="24"/>
          <w:szCs w:val="24"/>
        </w:rPr>
        <w:t xml:space="preserve">kravene til systemer og løsninger for å ivareta personvern og de registrertes rettigheter er omfattende og krever </w:t>
      </w:r>
      <w:r w:rsidR="00774D9A">
        <w:rPr>
          <w:rFonts w:cstheme="minorHAnsi"/>
          <w:color w:val="000000"/>
          <w:sz w:val="24"/>
          <w:szCs w:val="24"/>
        </w:rPr>
        <w:t xml:space="preserve">høy spesialkompetanse og </w:t>
      </w:r>
      <w:r w:rsidR="003070CE">
        <w:rPr>
          <w:rFonts w:cstheme="minorHAnsi"/>
          <w:color w:val="000000"/>
          <w:sz w:val="24"/>
          <w:szCs w:val="24"/>
        </w:rPr>
        <w:t>relativt store investeringer.</w:t>
      </w:r>
    </w:p>
    <w:p w14:paraId="2F805AAA" w14:textId="77777777" w:rsidR="00174653" w:rsidRDefault="00174653" w:rsidP="00174653">
      <w:pPr>
        <w:rPr>
          <w:u w:val="single"/>
        </w:rPr>
      </w:pPr>
    </w:p>
    <w:p w14:paraId="5752DB05" w14:textId="06423B02" w:rsidR="00ED424A" w:rsidRPr="00174653" w:rsidRDefault="003070CE" w:rsidP="00174653">
      <w:pPr>
        <w:rPr>
          <w:rStyle w:val="Overskrift3Tegn"/>
          <w:rFonts w:asciiTheme="minorHAnsi" w:eastAsiaTheme="minorHAnsi" w:hAnsiTheme="minorHAnsi" w:cstheme="minorHAnsi"/>
          <w:color w:val="auto"/>
        </w:rPr>
      </w:pPr>
      <w:r>
        <w:rPr>
          <w:u w:val="single"/>
        </w:rPr>
        <w:t xml:space="preserve">For øvrig har </w:t>
      </w:r>
      <w:r w:rsidR="00174653">
        <w:rPr>
          <w:u w:val="single"/>
        </w:rPr>
        <w:t>FHI</w:t>
      </w:r>
      <w:r w:rsidR="00741CCE" w:rsidRPr="00ED424A">
        <w:rPr>
          <w:u w:val="single"/>
        </w:rPr>
        <w:t xml:space="preserve"> følgende</w:t>
      </w:r>
      <w:r w:rsidR="00B8074A">
        <w:rPr>
          <w:u w:val="single"/>
        </w:rPr>
        <w:t xml:space="preserve"> mer spesifikke</w:t>
      </w:r>
      <w:r w:rsidR="00741CCE" w:rsidRPr="00ED424A">
        <w:rPr>
          <w:u w:val="single"/>
        </w:rPr>
        <w:t xml:space="preserve"> </w:t>
      </w:r>
      <w:r w:rsidR="00F475DF" w:rsidRPr="00ED424A">
        <w:rPr>
          <w:u w:val="single"/>
        </w:rPr>
        <w:t xml:space="preserve">merknader til </w:t>
      </w:r>
      <w:r w:rsidR="005B798D">
        <w:rPr>
          <w:u w:val="single"/>
        </w:rPr>
        <w:t>de foreslåtte beste</w:t>
      </w:r>
      <w:r w:rsidR="00F16677">
        <w:rPr>
          <w:u w:val="single"/>
        </w:rPr>
        <w:t>mmelsene</w:t>
      </w:r>
      <w:r w:rsidR="00741CCE" w:rsidRPr="00ED424A">
        <w:rPr>
          <w:u w:val="single"/>
        </w:rPr>
        <w:t xml:space="preserve">: </w:t>
      </w:r>
    </w:p>
    <w:p w14:paraId="687C5BF4" w14:textId="7A543E62" w:rsidR="00302779" w:rsidRPr="00302779" w:rsidRDefault="00BB3B18" w:rsidP="004B5890">
      <w:pPr>
        <w:pStyle w:val="Overskrift4"/>
        <w:rPr>
          <w:color w:val="000000"/>
        </w:rPr>
      </w:pPr>
      <w:r w:rsidRPr="00897333">
        <w:rPr>
          <w:rStyle w:val="Overskrift3Tegn"/>
        </w:rPr>
        <w:t>Merknad til</w:t>
      </w:r>
      <w:r w:rsidR="00302779" w:rsidRPr="00897333">
        <w:rPr>
          <w:rStyle w:val="Overskrift3Tegn"/>
        </w:rPr>
        <w:t xml:space="preserve"> § 1-1 </w:t>
      </w:r>
      <w:r w:rsidR="00217306" w:rsidRPr="00217306">
        <w:t>Formål</w:t>
      </w:r>
      <w:r w:rsidR="00217306">
        <w:t xml:space="preserve"> </w:t>
      </w:r>
      <w:r w:rsidR="00217306" w:rsidRPr="00217306">
        <w:rPr>
          <w:i w:val="0"/>
          <w:color w:val="auto"/>
          <w:sz w:val="24"/>
          <w:szCs w:val="24"/>
        </w:rPr>
        <w:t>2.</w:t>
      </w:r>
      <w:r w:rsidR="00302779" w:rsidRPr="00217306">
        <w:rPr>
          <w:i w:val="0"/>
          <w:color w:val="auto"/>
          <w:sz w:val="24"/>
          <w:szCs w:val="24"/>
        </w:rPr>
        <w:t xml:space="preserve"> ledd:</w:t>
      </w:r>
      <w:r w:rsidR="00302779" w:rsidRPr="00217306">
        <w:rPr>
          <w:color w:val="auto"/>
        </w:rPr>
        <w:t xml:space="preserve"> </w:t>
      </w:r>
      <w:r w:rsidR="00302779" w:rsidRPr="00217306">
        <w:t>«</w:t>
      </w:r>
      <w:r w:rsidR="00302779" w:rsidRPr="00302779">
        <w:t xml:space="preserve">Forskriften skal legge til rette for at medisinske kvalitetsregistre gjennom statistikker, analyser og forskning danner grunnlag for kvalitetsforbedring av helse- og omsorgstjenesten.» </w:t>
      </w:r>
    </w:p>
    <w:p w14:paraId="1538CBF5" w14:textId="7A17FF72" w:rsidR="006B0C08" w:rsidRDefault="00F16677" w:rsidP="00D9349F">
      <w:pPr>
        <w:autoSpaceDE w:val="0"/>
        <w:autoSpaceDN w:val="0"/>
        <w:adjustRightInd w:val="0"/>
        <w:spacing w:after="0" w:line="240" w:lineRule="auto"/>
        <w:rPr>
          <w:rFonts w:cstheme="minorHAnsi"/>
          <w:color w:val="333333"/>
          <w:sz w:val="24"/>
          <w:szCs w:val="24"/>
        </w:rPr>
      </w:pPr>
      <w:r>
        <w:rPr>
          <w:rFonts w:cstheme="minorHAnsi"/>
          <w:color w:val="000000"/>
          <w:sz w:val="24"/>
          <w:szCs w:val="24"/>
        </w:rPr>
        <w:t xml:space="preserve">FHI </w:t>
      </w:r>
      <w:r w:rsidR="00013BE5">
        <w:rPr>
          <w:rFonts w:cstheme="minorHAnsi"/>
          <w:color w:val="000000"/>
          <w:sz w:val="24"/>
          <w:szCs w:val="24"/>
        </w:rPr>
        <w:t xml:space="preserve">mener </w:t>
      </w:r>
      <w:r>
        <w:rPr>
          <w:rFonts w:cstheme="minorHAnsi"/>
          <w:color w:val="000000"/>
          <w:sz w:val="24"/>
          <w:szCs w:val="24"/>
        </w:rPr>
        <w:t xml:space="preserve">at formålet som </w:t>
      </w:r>
      <w:r w:rsidR="00811034" w:rsidRPr="004B5890">
        <w:rPr>
          <w:rFonts w:cstheme="minorHAnsi"/>
          <w:color w:val="000000"/>
          <w:sz w:val="24"/>
          <w:szCs w:val="24"/>
        </w:rPr>
        <w:t xml:space="preserve">her </w:t>
      </w:r>
      <w:r>
        <w:rPr>
          <w:rFonts w:cstheme="minorHAnsi"/>
          <w:color w:val="000000"/>
          <w:sz w:val="24"/>
          <w:szCs w:val="24"/>
        </w:rPr>
        <w:t xml:space="preserve">skisseres er for smalt. Registrene bør kunne </w:t>
      </w:r>
      <w:r w:rsidR="00302779" w:rsidRPr="004B5890">
        <w:rPr>
          <w:rFonts w:cstheme="minorHAnsi"/>
          <w:color w:val="000000"/>
          <w:sz w:val="24"/>
          <w:szCs w:val="24"/>
        </w:rPr>
        <w:t xml:space="preserve">brukes til annet enn kvalitetsforbedring av helse- og omsorgstjenesten. </w:t>
      </w:r>
      <w:r w:rsidR="00360BF7">
        <w:rPr>
          <w:rFonts w:cstheme="minorHAnsi"/>
          <w:color w:val="000000"/>
          <w:sz w:val="24"/>
          <w:szCs w:val="24"/>
        </w:rPr>
        <w:t xml:space="preserve">I et folkehelseperspektiv vil det være viktig å ikke miste muligheten til at registrene skal kunne brukes som kunnskapsgrunnlag for helsefremmende </w:t>
      </w:r>
      <w:r w:rsidR="004D478E">
        <w:rPr>
          <w:rFonts w:cstheme="minorHAnsi"/>
          <w:color w:val="000000"/>
          <w:sz w:val="24"/>
          <w:szCs w:val="24"/>
        </w:rPr>
        <w:t xml:space="preserve">og forebyggende </w:t>
      </w:r>
      <w:r w:rsidR="00F03092">
        <w:rPr>
          <w:rFonts w:cstheme="minorHAnsi"/>
          <w:color w:val="000000"/>
          <w:sz w:val="24"/>
          <w:szCs w:val="24"/>
        </w:rPr>
        <w:t xml:space="preserve">tiltak </w:t>
      </w:r>
      <w:r w:rsidR="004D478E">
        <w:rPr>
          <w:rFonts w:cstheme="minorHAnsi"/>
          <w:color w:val="000000"/>
          <w:sz w:val="24"/>
          <w:szCs w:val="24"/>
        </w:rPr>
        <w:t xml:space="preserve">og beredskap </w:t>
      </w:r>
      <w:r w:rsidR="00F03092">
        <w:rPr>
          <w:rFonts w:cstheme="minorHAnsi"/>
          <w:color w:val="000000"/>
          <w:sz w:val="24"/>
          <w:szCs w:val="24"/>
        </w:rPr>
        <w:t>også</w:t>
      </w:r>
      <w:r w:rsidR="00360BF7">
        <w:rPr>
          <w:rFonts w:cstheme="minorHAnsi"/>
          <w:color w:val="000000"/>
          <w:sz w:val="24"/>
          <w:szCs w:val="24"/>
        </w:rPr>
        <w:t xml:space="preserve"> utenom </w:t>
      </w:r>
      <w:r w:rsidR="00360BF7" w:rsidRPr="004B5890">
        <w:rPr>
          <w:rFonts w:cstheme="minorHAnsi"/>
          <w:color w:val="000000"/>
          <w:sz w:val="24"/>
          <w:szCs w:val="24"/>
        </w:rPr>
        <w:t xml:space="preserve">helse- og </w:t>
      </w:r>
      <w:r w:rsidR="00360BF7" w:rsidRPr="004B5890">
        <w:rPr>
          <w:rFonts w:cstheme="minorHAnsi"/>
          <w:color w:val="000000"/>
          <w:sz w:val="24"/>
          <w:szCs w:val="24"/>
        </w:rPr>
        <w:lastRenderedPageBreak/>
        <w:t>omsorgstjenesten</w:t>
      </w:r>
      <w:r w:rsidR="00F03092">
        <w:rPr>
          <w:rFonts w:cstheme="minorHAnsi"/>
          <w:color w:val="000000"/>
          <w:sz w:val="24"/>
          <w:szCs w:val="24"/>
        </w:rPr>
        <w:t>.</w:t>
      </w:r>
      <w:r w:rsidR="00FB168E" w:rsidRPr="00FB168E">
        <w:t xml:space="preserve"> </w:t>
      </w:r>
      <w:r w:rsidR="00FB168E">
        <w:rPr>
          <w:rFonts w:cstheme="minorHAnsi"/>
          <w:color w:val="000000"/>
          <w:sz w:val="24"/>
          <w:szCs w:val="24"/>
        </w:rPr>
        <w:t>Kvalitetsregistrene</w:t>
      </w:r>
      <w:r w:rsidR="00FB168E" w:rsidRPr="00FB168E">
        <w:rPr>
          <w:rFonts w:cstheme="minorHAnsi"/>
          <w:color w:val="000000"/>
          <w:sz w:val="24"/>
          <w:szCs w:val="24"/>
        </w:rPr>
        <w:t xml:space="preserve"> bør også bidra til forsvarlig og effektiv drift av helse- og omsorgstjenestene og folkehelsearbeidet utenfor tjenestene. Slik brukes de allerede i dag.</w:t>
      </w:r>
      <w:r w:rsidR="00F03092">
        <w:rPr>
          <w:rFonts w:cstheme="minorHAnsi"/>
          <w:color w:val="000000"/>
          <w:sz w:val="24"/>
          <w:szCs w:val="24"/>
        </w:rPr>
        <w:t xml:space="preserve"> Videre er det sentralt at registrene skal kunne brukes til forskning på årsaker til sykdom</w:t>
      </w:r>
      <w:r w:rsidR="004D478E">
        <w:rPr>
          <w:rFonts w:cstheme="minorHAnsi"/>
          <w:color w:val="000000"/>
          <w:sz w:val="24"/>
          <w:szCs w:val="24"/>
        </w:rPr>
        <w:t>, skade og tidlig død</w:t>
      </w:r>
      <w:r w:rsidR="00F03092">
        <w:rPr>
          <w:rFonts w:cstheme="minorHAnsi"/>
          <w:color w:val="000000"/>
          <w:sz w:val="24"/>
          <w:szCs w:val="24"/>
        </w:rPr>
        <w:t xml:space="preserve">. En mulighet ville være å </w:t>
      </w:r>
      <w:r w:rsidR="00302779" w:rsidRPr="004B5890">
        <w:rPr>
          <w:rFonts w:cstheme="minorHAnsi"/>
          <w:sz w:val="24"/>
          <w:szCs w:val="24"/>
        </w:rPr>
        <w:t>legge</w:t>
      </w:r>
      <w:r w:rsidR="00F03092">
        <w:rPr>
          <w:rFonts w:cstheme="minorHAnsi"/>
          <w:sz w:val="24"/>
          <w:szCs w:val="24"/>
        </w:rPr>
        <w:t xml:space="preserve"> </w:t>
      </w:r>
      <w:r w:rsidR="00302779" w:rsidRPr="004B5890">
        <w:rPr>
          <w:rFonts w:cstheme="minorHAnsi"/>
          <w:sz w:val="24"/>
          <w:szCs w:val="24"/>
        </w:rPr>
        <w:t xml:space="preserve">til </w:t>
      </w:r>
      <w:r w:rsidR="00F03092">
        <w:rPr>
          <w:rFonts w:cstheme="minorHAnsi"/>
          <w:sz w:val="24"/>
          <w:szCs w:val="24"/>
        </w:rPr>
        <w:t>et nytt ledd som for eksempel:</w:t>
      </w:r>
      <w:r w:rsidR="00302779" w:rsidRPr="004B5890">
        <w:rPr>
          <w:rFonts w:cstheme="minorHAnsi"/>
          <w:sz w:val="24"/>
          <w:szCs w:val="24"/>
        </w:rPr>
        <w:t xml:space="preserve"> </w:t>
      </w:r>
      <w:r w:rsidR="00811034" w:rsidRPr="004B5890">
        <w:rPr>
          <w:rFonts w:cstheme="minorHAnsi"/>
          <w:sz w:val="24"/>
          <w:szCs w:val="24"/>
        </w:rPr>
        <w:t>«</w:t>
      </w:r>
      <w:r w:rsidR="00302779" w:rsidRPr="004B5890">
        <w:rPr>
          <w:rFonts w:cstheme="minorHAnsi"/>
          <w:color w:val="333333"/>
          <w:sz w:val="24"/>
          <w:szCs w:val="24"/>
        </w:rPr>
        <w:t>Opplysninger i registeret skal også kunne benyttes til forebyggende arbeid og generell helseforskning.</w:t>
      </w:r>
      <w:r>
        <w:rPr>
          <w:rFonts w:cstheme="minorHAnsi"/>
          <w:color w:val="333333"/>
          <w:sz w:val="24"/>
          <w:szCs w:val="24"/>
        </w:rPr>
        <w:t xml:space="preserve">» Formålet vil da også være bedre harmonisert med </w:t>
      </w:r>
      <w:r w:rsidR="008D7281">
        <w:rPr>
          <w:rFonts w:cstheme="minorHAnsi"/>
          <w:color w:val="333333"/>
          <w:sz w:val="24"/>
          <w:szCs w:val="24"/>
        </w:rPr>
        <w:t>forskriftene</w:t>
      </w:r>
      <w:r w:rsidR="00F03092">
        <w:rPr>
          <w:rFonts w:cstheme="minorHAnsi"/>
          <w:color w:val="333333"/>
          <w:sz w:val="24"/>
          <w:szCs w:val="24"/>
        </w:rPr>
        <w:t xml:space="preserve"> for </w:t>
      </w:r>
      <w:r>
        <w:rPr>
          <w:rFonts w:cstheme="minorHAnsi"/>
          <w:color w:val="333333"/>
          <w:sz w:val="24"/>
          <w:szCs w:val="24"/>
        </w:rPr>
        <w:t xml:space="preserve">andre </w:t>
      </w:r>
      <w:r w:rsidR="00D9349F">
        <w:rPr>
          <w:rFonts w:cstheme="minorHAnsi"/>
          <w:color w:val="333333"/>
          <w:sz w:val="24"/>
          <w:szCs w:val="24"/>
        </w:rPr>
        <w:t xml:space="preserve">nasjonale helseregistre. </w:t>
      </w:r>
    </w:p>
    <w:p w14:paraId="61430148" w14:textId="77777777" w:rsidR="00D9349F" w:rsidRDefault="00D9349F" w:rsidP="00D9349F">
      <w:pPr>
        <w:autoSpaceDE w:val="0"/>
        <w:autoSpaceDN w:val="0"/>
        <w:adjustRightInd w:val="0"/>
        <w:spacing w:after="0" w:line="240" w:lineRule="auto"/>
        <w:rPr>
          <w:rStyle w:val="Overskrift3Tegn"/>
        </w:rPr>
      </w:pPr>
    </w:p>
    <w:p w14:paraId="3EF5334C" w14:textId="6D4D0122" w:rsidR="005B40D4" w:rsidRDefault="005B40D4" w:rsidP="004B5890">
      <w:pPr>
        <w:pStyle w:val="Overskrift4"/>
        <w:rPr>
          <w:rFonts w:ascii="Times New Roman" w:hAnsi="Times New Roman" w:cs="Times New Roman"/>
        </w:rPr>
      </w:pPr>
      <w:r w:rsidRPr="00897333">
        <w:rPr>
          <w:rStyle w:val="Overskrift3Tegn"/>
        </w:rPr>
        <w:t xml:space="preserve">Merknad til § 1-1 </w:t>
      </w:r>
      <w:r w:rsidR="00217306">
        <w:t>Formål</w:t>
      </w:r>
      <w:r w:rsidRPr="00217306">
        <w:t xml:space="preserve"> </w:t>
      </w:r>
      <w:r w:rsidRPr="00217306">
        <w:rPr>
          <w:i w:val="0"/>
          <w:color w:val="auto"/>
          <w:sz w:val="24"/>
          <w:szCs w:val="24"/>
        </w:rPr>
        <w:t>3. ledd</w:t>
      </w:r>
      <w:r w:rsidR="00897333" w:rsidRPr="00217306">
        <w:rPr>
          <w:i w:val="0"/>
          <w:color w:val="auto"/>
          <w:sz w:val="24"/>
          <w:szCs w:val="24"/>
        </w:rPr>
        <w:t>:</w:t>
      </w:r>
      <w:r w:rsidRPr="00217306">
        <w:rPr>
          <w:rFonts w:ascii="Times New Roman" w:hAnsi="Times New Roman" w:cs="Times New Roman"/>
          <w:i w:val="0"/>
          <w:color w:val="auto"/>
          <w:sz w:val="24"/>
          <w:szCs w:val="24"/>
        </w:rPr>
        <w:t xml:space="preserve"> </w:t>
      </w:r>
      <w:r>
        <w:rPr>
          <w:rFonts w:ascii="Times New Roman" w:hAnsi="Times New Roman" w:cs="Times New Roman"/>
        </w:rPr>
        <w:t>«</w:t>
      </w:r>
      <w:r>
        <w:t>Helseopplysninger som er samlet inn kan også brukes til planlegging, styring og beredskap i helse- og omsorgstjenesten.»</w:t>
      </w:r>
    </w:p>
    <w:p w14:paraId="5FBDB46A" w14:textId="77777777" w:rsidR="00741CCE" w:rsidRPr="004B5890" w:rsidRDefault="005B40D4" w:rsidP="00741CCE">
      <w:pPr>
        <w:autoSpaceDE w:val="0"/>
        <w:autoSpaceDN w:val="0"/>
        <w:adjustRightInd w:val="0"/>
        <w:spacing w:after="0" w:line="240" w:lineRule="auto"/>
        <w:rPr>
          <w:rFonts w:cstheme="minorHAnsi"/>
          <w:sz w:val="24"/>
          <w:szCs w:val="24"/>
        </w:rPr>
      </w:pPr>
      <w:r w:rsidRPr="004B5890">
        <w:rPr>
          <w:rFonts w:cstheme="minorHAnsi"/>
          <w:sz w:val="24"/>
          <w:szCs w:val="24"/>
        </w:rPr>
        <w:t xml:space="preserve">Det er viktig at registrene skal kunne brukes til andre formål enn kun innenfor helse- og omsorgstjenesten. Overvåkning av sykdomsforekomst i befolkningen bør også omtales. </w:t>
      </w:r>
      <w:r w:rsidR="006B0C08" w:rsidRPr="004B5890">
        <w:rPr>
          <w:rFonts w:cstheme="minorHAnsi"/>
          <w:color w:val="000000"/>
          <w:sz w:val="24"/>
          <w:szCs w:val="24"/>
        </w:rPr>
        <w:t xml:space="preserve">FHI </w:t>
      </w:r>
      <w:r w:rsidR="006B0C08" w:rsidRPr="004B5890">
        <w:rPr>
          <w:rFonts w:cstheme="minorHAnsi"/>
          <w:sz w:val="24"/>
          <w:szCs w:val="24"/>
        </w:rPr>
        <w:t>foreslår følgende:</w:t>
      </w:r>
      <w:r w:rsidRPr="004B5890">
        <w:rPr>
          <w:rFonts w:cstheme="minorHAnsi"/>
          <w:color w:val="333333"/>
          <w:sz w:val="24"/>
          <w:szCs w:val="24"/>
        </w:rPr>
        <w:t xml:space="preserve"> </w:t>
      </w:r>
      <w:r w:rsidR="003A2930" w:rsidRPr="004B5890">
        <w:rPr>
          <w:rFonts w:cstheme="minorHAnsi"/>
          <w:sz w:val="24"/>
          <w:szCs w:val="24"/>
        </w:rPr>
        <w:t>«Helseopplysninger som er samlet inn kan også bru</w:t>
      </w:r>
      <w:r w:rsidR="006B0C08" w:rsidRPr="004B5890">
        <w:rPr>
          <w:rFonts w:cstheme="minorHAnsi"/>
          <w:sz w:val="24"/>
          <w:szCs w:val="24"/>
        </w:rPr>
        <w:t xml:space="preserve">kes til planlegging, styring, </w:t>
      </w:r>
      <w:r w:rsidR="003A2930" w:rsidRPr="004B5890">
        <w:rPr>
          <w:rFonts w:cstheme="minorHAnsi"/>
          <w:sz w:val="24"/>
          <w:szCs w:val="24"/>
        </w:rPr>
        <w:t xml:space="preserve">beredskap i helse- og omsorgstjenesten </w:t>
      </w:r>
      <w:r w:rsidR="003A2930" w:rsidRPr="004B5890">
        <w:rPr>
          <w:rFonts w:cstheme="minorHAnsi"/>
          <w:i/>
          <w:sz w:val="24"/>
          <w:szCs w:val="24"/>
        </w:rPr>
        <w:t xml:space="preserve">og til </w:t>
      </w:r>
      <w:r w:rsidR="003A2930" w:rsidRPr="004B5890">
        <w:rPr>
          <w:rFonts w:cstheme="minorHAnsi"/>
          <w:i/>
          <w:color w:val="333333"/>
          <w:sz w:val="24"/>
          <w:szCs w:val="24"/>
        </w:rPr>
        <w:t xml:space="preserve">overvåkning av </w:t>
      </w:r>
      <w:r w:rsidRPr="004B5890">
        <w:rPr>
          <w:rFonts w:cstheme="minorHAnsi"/>
          <w:i/>
          <w:color w:val="333333"/>
          <w:sz w:val="24"/>
          <w:szCs w:val="24"/>
        </w:rPr>
        <w:t xml:space="preserve">sykdomsforekomst i befolkningen.» </w:t>
      </w:r>
    </w:p>
    <w:p w14:paraId="0BBF1D21" w14:textId="77777777" w:rsidR="006B0C08" w:rsidRDefault="006B0C08" w:rsidP="00BB3B18">
      <w:pPr>
        <w:pStyle w:val="Default"/>
        <w:rPr>
          <w:rStyle w:val="Overskrift3Tegn"/>
        </w:rPr>
      </w:pPr>
    </w:p>
    <w:p w14:paraId="3DCD2D91" w14:textId="77777777" w:rsidR="00BB3B18" w:rsidRPr="006B0C08" w:rsidRDefault="00BB3B18" w:rsidP="004B5890">
      <w:pPr>
        <w:pStyle w:val="Overskrift4"/>
      </w:pPr>
      <w:r w:rsidRPr="006B0C08">
        <w:rPr>
          <w:rStyle w:val="Overskrift3Tegn"/>
        </w:rPr>
        <w:t xml:space="preserve">Merknad til § 1-3: </w:t>
      </w:r>
      <w:r w:rsidRPr="006B0C08">
        <w:t xml:space="preserve">Forbud mot kommersiell utnyttelse </w:t>
      </w:r>
    </w:p>
    <w:p w14:paraId="0359DE75" w14:textId="77777777" w:rsidR="0073790F" w:rsidRPr="006B0C08" w:rsidRDefault="006B0C08" w:rsidP="004B5890">
      <w:pPr>
        <w:pStyle w:val="Overskrift4"/>
      </w:pPr>
      <w:r>
        <w:t>«</w:t>
      </w:r>
      <w:r w:rsidR="00BB3B18" w:rsidRPr="006B0C08">
        <w:t>Kommersiell utnyttelse av de registrerte og helseopplysninger som sådan er forbudt.»</w:t>
      </w:r>
    </w:p>
    <w:p w14:paraId="29B7EC9F" w14:textId="295D26F1" w:rsidR="004F7FBD" w:rsidRPr="00217306" w:rsidRDefault="00897333" w:rsidP="00BB3B18">
      <w:pPr>
        <w:autoSpaceDE w:val="0"/>
        <w:autoSpaceDN w:val="0"/>
        <w:adjustRightInd w:val="0"/>
        <w:spacing w:after="0" w:line="240" w:lineRule="auto"/>
        <w:rPr>
          <w:rFonts w:cstheme="minorHAnsi"/>
          <w:color w:val="000000"/>
          <w:sz w:val="24"/>
          <w:szCs w:val="24"/>
        </w:rPr>
      </w:pPr>
      <w:r w:rsidRPr="00217306">
        <w:rPr>
          <w:rFonts w:cstheme="minorHAnsi"/>
          <w:color w:val="000000"/>
          <w:sz w:val="24"/>
          <w:szCs w:val="24"/>
        </w:rPr>
        <w:t xml:space="preserve">FHI </w:t>
      </w:r>
      <w:r w:rsidR="00013BE5" w:rsidRPr="00217306">
        <w:rPr>
          <w:sz w:val="24"/>
          <w:szCs w:val="24"/>
        </w:rPr>
        <w:t xml:space="preserve">anser </w:t>
      </w:r>
      <w:r w:rsidR="00846488">
        <w:rPr>
          <w:sz w:val="24"/>
          <w:szCs w:val="24"/>
        </w:rPr>
        <w:t>at det kan være noe</w:t>
      </w:r>
      <w:r w:rsidR="00AE2517" w:rsidRPr="00217306">
        <w:rPr>
          <w:rFonts w:cstheme="minorHAnsi"/>
          <w:sz w:val="24"/>
          <w:szCs w:val="24"/>
        </w:rPr>
        <w:t xml:space="preserve"> uklart hva som menes med «som sådan»</w:t>
      </w:r>
      <w:r w:rsidR="00846488">
        <w:rPr>
          <w:rFonts w:cstheme="minorHAnsi"/>
          <w:sz w:val="24"/>
          <w:szCs w:val="24"/>
        </w:rPr>
        <w:t>, og tenker det kan være hensiktsmessig å se an til hvordan dette fortolkes i helseforskningsloven (ref Helseforskningsloven §8)</w:t>
      </w:r>
      <w:r w:rsidR="00AE2517" w:rsidRPr="00217306">
        <w:rPr>
          <w:rFonts w:cstheme="minorHAnsi"/>
          <w:sz w:val="24"/>
          <w:szCs w:val="24"/>
        </w:rPr>
        <w:t xml:space="preserve">. </w:t>
      </w:r>
    </w:p>
    <w:p w14:paraId="0FFD597F" w14:textId="77777777" w:rsidR="006B0C08" w:rsidRPr="00217306" w:rsidRDefault="006B0C08" w:rsidP="004F7FBD">
      <w:pPr>
        <w:autoSpaceDE w:val="0"/>
        <w:autoSpaceDN w:val="0"/>
        <w:adjustRightInd w:val="0"/>
        <w:spacing w:after="0" w:line="240" w:lineRule="auto"/>
        <w:rPr>
          <w:rStyle w:val="Overskrift3Tegn"/>
        </w:rPr>
      </w:pPr>
    </w:p>
    <w:p w14:paraId="055F066D" w14:textId="77777777" w:rsidR="004F7FBD" w:rsidRDefault="004F7FBD" w:rsidP="004B5890">
      <w:pPr>
        <w:pStyle w:val="Overskrift4"/>
      </w:pPr>
      <w:r w:rsidRPr="009466FD">
        <w:rPr>
          <w:rStyle w:val="Overskrift3Tegn"/>
        </w:rPr>
        <w:t xml:space="preserve">Merknad til § 2-2, </w:t>
      </w:r>
      <w:r w:rsidRPr="00217306">
        <w:rPr>
          <w:i w:val="0"/>
          <w:color w:val="auto"/>
          <w:sz w:val="24"/>
          <w:szCs w:val="24"/>
        </w:rPr>
        <w:t>2. ledd:</w:t>
      </w:r>
      <w:r w:rsidRPr="00217306">
        <w:rPr>
          <w:color w:val="auto"/>
        </w:rPr>
        <w:t xml:space="preserve"> </w:t>
      </w:r>
      <w:r w:rsidRPr="00217306">
        <w:t>«Den</w:t>
      </w:r>
      <w:r w:rsidRPr="009A5193">
        <w:t xml:space="preserve"> dataansvarlige skal ta i bruk nasjonale fellesløsninger for utsendelse av informasjon, reservasjon og innsyn der dette finnes og er relevant.»</w:t>
      </w:r>
    </w:p>
    <w:p w14:paraId="52E23945" w14:textId="77777777" w:rsidR="00C5795C" w:rsidRPr="00444206" w:rsidRDefault="00C15D3A" w:rsidP="00C15D3A">
      <w:pPr>
        <w:pStyle w:val="Merknadstekst"/>
        <w:rPr>
          <w:sz w:val="24"/>
          <w:szCs w:val="22"/>
        </w:rPr>
      </w:pPr>
      <w:r w:rsidRPr="00444206">
        <w:rPr>
          <w:sz w:val="24"/>
          <w:szCs w:val="22"/>
        </w:rPr>
        <w:t xml:space="preserve">Departementet ber om høringsinstansenes syn på forslaget om krav til nasjonale standarder, og om eventuelt andre standarder kan og bør pålegges, for eksempel medisinskfaglige standarder. </w:t>
      </w:r>
    </w:p>
    <w:p w14:paraId="2994B62C" w14:textId="77777777" w:rsidR="003F57A6" w:rsidRDefault="00CE0DAF" w:rsidP="00C15D3A">
      <w:pPr>
        <w:pStyle w:val="Merknadstekst"/>
        <w:rPr>
          <w:rFonts w:cstheme="minorHAnsi"/>
          <w:color w:val="000000"/>
          <w:sz w:val="24"/>
          <w:szCs w:val="24"/>
        </w:rPr>
      </w:pPr>
      <w:r w:rsidRPr="004B5890">
        <w:rPr>
          <w:rFonts w:cstheme="minorHAnsi"/>
          <w:color w:val="000000"/>
          <w:sz w:val="24"/>
          <w:szCs w:val="24"/>
        </w:rPr>
        <w:t>FHI synes det er positivt at en stiller visse krav til bruk av nasjonale fellesløsninger.</w:t>
      </w:r>
      <w:r w:rsidRPr="004B5890">
        <w:rPr>
          <w:rFonts w:cstheme="minorHAnsi"/>
          <w:i/>
          <w:color w:val="000000"/>
          <w:sz w:val="24"/>
          <w:szCs w:val="24"/>
        </w:rPr>
        <w:t xml:space="preserve"> </w:t>
      </w:r>
      <w:r w:rsidRPr="004B5890">
        <w:rPr>
          <w:rFonts w:cstheme="minorHAnsi"/>
          <w:color w:val="000000"/>
          <w:sz w:val="24"/>
          <w:szCs w:val="24"/>
        </w:rPr>
        <w:t xml:space="preserve">Dette vil gi større muligheter for samhandling </w:t>
      </w:r>
      <w:r w:rsidR="00677326" w:rsidRPr="004B5890">
        <w:rPr>
          <w:rFonts w:cstheme="minorHAnsi"/>
          <w:color w:val="000000"/>
          <w:sz w:val="24"/>
          <w:szCs w:val="24"/>
        </w:rPr>
        <w:t xml:space="preserve">mellom, </w:t>
      </w:r>
      <w:r w:rsidRPr="004B5890">
        <w:rPr>
          <w:rFonts w:cstheme="minorHAnsi"/>
          <w:color w:val="000000"/>
          <w:sz w:val="24"/>
          <w:szCs w:val="24"/>
        </w:rPr>
        <w:t>og en bedre utnyttelse av</w:t>
      </w:r>
      <w:r w:rsidR="00677326" w:rsidRPr="004B5890">
        <w:rPr>
          <w:rFonts w:cstheme="minorHAnsi"/>
          <w:color w:val="000000"/>
          <w:sz w:val="24"/>
          <w:szCs w:val="24"/>
        </w:rPr>
        <w:t xml:space="preserve"> registrene.</w:t>
      </w:r>
      <w:r w:rsidRPr="004B5890">
        <w:rPr>
          <w:rFonts w:cstheme="minorHAnsi"/>
          <w:color w:val="000000"/>
          <w:sz w:val="24"/>
          <w:szCs w:val="24"/>
        </w:rPr>
        <w:t xml:space="preserve"> </w:t>
      </w:r>
      <w:r w:rsidR="003F57A6">
        <w:rPr>
          <w:rFonts w:cstheme="minorHAnsi"/>
          <w:color w:val="000000"/>
          <w:sz w:val="24"/>
          <w:szCs w:val="24"/>
        </w:rPr>
        <w:t>Felles</w:t>
      </w:r>
      <w:r w:rsidR="00677326" w:rsidRPr="004B5890">
        <w:rPr>
          <w:rFonts w:cstheme="minorHAnsi"/>
          <w:color w:val="000000"/>
          <w:sz w:val="24"/>
          <w:szCs w:val="24"/>
        </w:rPr>
        <w:t>løsninger kan, om de fungerer godt, også være kostnadseffektive</w:t>
      </w:r>
      <w:r w:rsidRPr="004B5890">
        <w:rPr>
          <w:rFonts w:cstheme="minorHAnsi"/>
          <w:color w:val="000000"/>
          <w:sz w:val="24"/>
          <w:szCs w:val="24"/>
        </w:rPr>
        <w:t xml:space="preserve">. Det kan imidlertid tenkes </w:t>
      </w:r>
      <w:r w:rsidR="00677326" w:rsidRPr="004B5890">
        <w:rPr>
          <w:rFonts w:cstheme="minorHAnsi"/>
          <w:color w:val="000000"/>
          <w:sz w:val="24"/>
          <w:szCs w:val="24"/>
        </w:rPr>
        <w:t xml:space="preserve">tilfeller der </w:t>
      </w:r>
      <w:r w:rsidRPr="004B5890">
        <w:rPr>
          <w:rFonts w:cstheme="minorHAnsi"/>
          <w:color w:val="000000"/>
          <w:sz w:val="24"/>
          <w:szCs w:val="24"/>
        </w:rPr>
        <w:t>tekniske e</w:t>
      </w:r>
      <w:r w:rsidR="00677326" w:rsidRPr="004B5890">
        <w:rPr>
          <w:rFonts w:cstheme="minorHAnsi"/>
          <w:color w:val="000000"/>
          <w:sz w:val="24"/>
          <w:szCs w:val="24"/>
        </w:rPr>
        <w:t>l</w:t>
      </w:r>
      <w:r w:rsidR="006B0C08" w:rsidRPr="004B5890">
        <w:rPr>
          <w:rFonts w:cstheme="minorHAnsi"/>
          <w:color w:val="000000"/>
          <w:sz w:val="24"/>
          <w:szCs w:val="24"/>
        </w:rPr>
        <w:t>ler økonomiske rammebetingelser</w:t>
      </w:r>
      <w:r w:rsidRPr="004B5890">
        <w:rPr>
          <w:rFonts w:cstheme="minorHAnsi"/>
          <w:color w:val="000000"/>
          <w:sz w:val="24"/>
          <w:szCs w:val="24"/>
        </w:rPr>
        <w:t xml:space="preserve"> </w:t>
      </w:r>
      <w:r w:rsidR="006B0C08" w:rsidRPr="004B5890">
        <w:rPr>
          <w:rFonts w:cstheme="minorHAnsi"/>
          <w:color w:val="000000"/>
          <w:sz w:val="24"/>
          <w:szCs w:val="24"/>
        </w:rPr>
        <w:t>gjør at det</w:t>
      </w:r>
      <w:r w:rsidRPr="004B5890">
        <w:rPr>
          <w:rFonts w:cstheme="minorHAnsi"/>
          <w:color w:val="000000"/>
          <w:sz w:val="24"/>
          <w:szCs w:val="24"/>
        </w:rPr>
        <w:t xml:space="preserve"> vil være </w:t>
      </w:r>
      <w:r w:rsidR="00677326" w:rsidRPr="004B5890">
        <w:rPr>
          <w:rFonts w:cstheme="minorHAnsi"/>
          <w:color w:val="000000"/>
          <w:sz w:val="24"/>
          <w:szCs w:val="24"/>
        </w:rPr>
        <w:t xml:space="preserve">lite </w:t>
      </w:r>
      <w:r w:rsidRPr="004B5890">
        <w:rPr>
          <w:rFonts w:cstheme="minorHAnsi"/>
          <w:color w:val="000000"/>
          <w:sz w:val="24"/>
          <w:szCs w:val="24"/>
        </w:rPr>
        <w:t>hensiktsmessig</w:t>
      </w:r>
      <w:r w:rsidR="005A4D6E" w:rsidRPr="004B5890">
        <w:rPr>
          <w:rFonts w:cstheme="minorHAnsi"/>
          <w:color w:val="000000"/>
          <w:sz w:val="24"/>
          <w:szCs w:val="24"/>
        </w:rPr>
        <w:t>/ikke praktisk mulig</w:t>
      </w:r>
      <w:r w:rsidRPr="004B5890">
        <w:rPr>
          <w:rFonts w:cstheme="minorHAnsi"/>
          <w:color w:val="000000"/>
          <w:sz w:val="24"/>
          <w:szCs w:val="24"/>
        </w:rPr>
        <w:t xml:space="preserve"> for enkelte registre å knytte seg opp </w:t>
      </w:r>
      <w:r w:rsidR="005A4D6E" w:rsidRPr="004B5890">
        <w:rPr>
          <w:rFonts w:cstheme="minorHAnsi"/>
          <w:color w:val="000000"/>
          <w:sz w:val="24"/>
          <w:szCs w:val="24"/>
        </w:rPr>
        <w:t>mot større nasjonale aktører</w:t>
      </w:r>
      <w:r w:rsidR="00D623F5">
        <w:rPr>
          <w:rFonts w:cstheme="minorHAnsi"/>
          <w:color w:val="000000"/>
          <w:sz w:val="24"/>
          <w:szCs w:val="24"/>
        </w:rPr>
        <w:t xml:space="preserve"> selv om det kan anses som relevant</w:t>
      </w:r>
      <w:r w:rsidR="005A4D6E" w:rsidRPr="004B5890">
        <w:rPr>
          <w:rFonts w:cstheme="minorHAnsi"/>
          <w:color w:val="000000"/>
          <w:sz w:val="24"/>
          <w:szCs w:val="24"/>
        </w:rPr>
        <w:t>. FHI</w:t>
      </w:r>
      <w:r w:rsidRPr="004B5890">
        <w:rPr>
          <w:rFonts w:cstheme="minorHAnsi"/>
          <w:color w:val="000000"/>
          <w:sz w:val="24"/>
          <w:szCs w:val="24"/>
        </w:rPr>
        <w:t xml:space="preserve"> foreslår derfor at </w:t>
      </w:r>
      <w:r w:rsidR="004B5890">
        <w:rPr>
          <w:rFonts w:cstheme="minorHAnsi"/>
          <w:color w:val="000000"/>
          <w:sz w:val="24"/>
          <w:szCs w:val="24"/>
        </w:rPr>
        <w:t xml:space="preserve">en </w:t>
      </w:r>
      <w:r w:rsidRPr="004B5890">
        <w:rPr>
          <w:rFonts w:cstheme="minorHAnsi"/>
          <w:color w:val="000000"/>
          <w:sz w:val="24"/>
          <w:szCs w:val="24"/>
        </w:rPr>
        <w:t>ta</w:t>
      </w:r>
      <w:r w:rsidR="006B0C08" w:rsidRPr="004B5890">
        <w:rPr>
          <w:rFonts w:cstheme="minorHAnsi"/>
          <w:color w:val="000000"/>
          <w:sz w:val="24"/>
          <w:szCs w:val="24"/>
        </w:rPr>
        <w:t>r</w:t>
      </w:r>
      <w:r w:rsidRPr="004B5890">
        <w:rPr>
          <w:rFonts w:cstheme="minorHAnsi"/>
          <w:color w:val="000000"/>
          <w:sz w:val="24"/>
          <w:szCs w:val="24"/>
        </w:rPr>
        <w:t xml:space="preserve"> høyde for dette</w:t>
      </w:r>
      <w:r w:rsidR="006B0C08" w:rsidRPr="004B5890">
        <w:rPr>
          <w:rFonts w:cstheme="minorHAnsi"/>
          <w:color w:val="000000"/>
          <w:sz w:val="24"/>
          <w:szCs w:val="24"/>
        </w:rPr>
        <w:t xml:space="preserve"> i ordlyden</w:t>
      </w:r>
      <w:r w:rsidR="003F57A6">
        <w:rPr>
          <w:rFonts w:cstheme="minorHAnsi"/>
          <w:color w:val="000000"/>
          <w:sz w:val="24"/>
          <w:szCs w:val="24"/>
        </w:rPr>
        <w:t>. En kan for eksempel skrive</w:t>
      </w:r>
      <w:r w:rsidR="004B5890">
        <w:rPr>
          <w:rFonts w:cstheme="minorHAnsi"/>
          <w:color w:val="000000"/>
          <w:sz w:val="24"/>
          <w:szCs w:val="24"/>
        </w:rPr>
        <w:t>:</w:t>
      </w:r>
      <w:r w:rsidR="009828DD" w:rsidRPr="004B5890">
        <w:rPr>
          <w:rFonts w:cstheme="minorHAnsi"/>
          <w:color w:val="000000"/>
          <w:sz w:val="24"/>
          <w:szCs w:val="24"/>
        </w:rPr>
        <w:t xml:space="preserve"> </w:t>
      </w:r>
      <w:r w:rsidR="006B0C08" w:rsidRPr="004B5890">
        <w:rPr>
          <w:rFonts w:cstheme="minorHAnsi"/>
          <w:color w:val="000000"/>
          <w:sz w:val="24"/>
          <w:szCs w:val="24"/>
        </w:rPr>
        <w:t>«</w:t>
      </w:r>
      <w:r w:rsidR="00707F50" w:rsidRPr="004B5890">
        <w:rPr>
          <w:rFonts w:cstheme="minorHAnsi"/>
          <w:color w:val="000000"/>
          <w:sz w:val="24"/>
          <w:szCs w:val="24"/>
        </w:rPr>
        <w:t xml:space="preserve">Den dataansvarlige skal ta i bruk nasjonale fellesløsninger for utsendelse av informasjon, reservasjon og innsyn der dette finnes og der dette er relevant </w:t>
      </w:r>
      <w:r w:rsidR="00707F50" w:rsidRPr="004B5890">
        <w:rPr>
          <w:rFonts w:cstheme="minorHAnsi"/>
          <w:i/>
          <w:color w:val="000000"/>
          <w:sz w:val="24"/>
          <w:szCs w:val="24"/>
        </w:rPr>
        <w:t>og hensiktsmessig</w:t>
      </w:r>
      <w:r w:rsidR="006B0C08" w:rsidRPr="00C5795C">
        <w:rPr>
          <w:rFonts w:cstheme="minorHAnsi"/>
          <w:color w:val="000000"/>
          <w:sz w:val="24"/>
          <w:szCs w:val="24"/>
        </w:rPr>
        <w:t>.»</w:t>
      </w:r>
      <w:r w:rsidR="00C15D3A" w:rsidRPr="00C5795C">
        <w:rPr>
          <w:rFonts w:cstheme="minorHAnsi"/>
          <w:color w:val="000000"/>
          <w:sz w:val="24"/>
          <w:szCs w:val="24"/>
        </w:rPr>
        <w:t xml:space="preserve"> </w:t>
      </w:r>
    </w:p>
    <w:p w14:paraId="1D774004" w14:textId="57503948" w:rsidR="00627AF9" w:rsidRPr="00395498" w:rsidRDefault="00C15D3A" w:rsidP="00395498">
      <w:pPr>
        <w:pStyle w:val="Merknadstekst"/>
        <w:rPr>
          <w:sz w:val="22"/>
          <w:szCs w:val="22"/>
        </w:rPr>
      </w:pPr>
      <w:r w:rsidRPr="00C5795C">
        <w:rPr>
          <w:rFonts w:cstheme="minorHAnsi"/>
          <w:color w:val="000000"/>
          <w:sz w:val="24"/>
          <w:szCs w:val="24"/>
        </w:rPr>
        <w:t xml:space="preserve">FHI mener </w:t>
      </w:r>
      <w:r w:rsidR="003F57A6">
        <w:rPr>
          <w:rFonts w:cstheme="minorHAnsi"/>
          <w:color w:val="000000"/>
          <w:sz w:val="24"/>
          <w:szCs w:val="24"/>
        </w:rPr>
        <w:t xml:space="preserve">for øvrig </w:t>
      </w:r>
      <w:r w:rsidRPr="00C5795C">
        <w:rPr>
          <w:rFonts w:cstheme="minorHAnsi"/>
          <w:color w:val="000000"/>
          <w:sz w:val="24"/>
          <w:szCs w:val="24"/>
        </w:rPr>
        <w:t xml:space="preserve">at det vil være </w:t>
      </w:r>
      <w:r w:rsidR="003F57A6">
        <w:rPr>
          <w:rFonts w:cstheme="minorHAnsi"/>
          <w:color w:val="000000"/>
          <w:sz w:val="24"/>
          <w:szCs w:val="24"/>
        </w:rPr>
        <w:t xml:space="preserve">lite </w:t>
      </w:r>
      <w:r w:rsidR="003F57A6" w:rsidRPr="00C5795C">
        <w:rPr>
          <w:rFonts w:cstheme="minorHAnsi"/>
          <w:color w:val="000000"/>
          <w:sz w:val="24"/>
          <w:szCs w:val="24"/>
        </w:rPr>
        <w:t>formålstjenlig</w:t>
      </w:r>
      <w:r w:rsidRPr="00C5795C">
        <w:rPr>
          <w:rFonts w:cstheme="minorHAnsi"/>
          <w:color w:val="000000"/>
          <w:sz w:val="24"/>
          <w:szCs w:val="24"/>
        </w:rPr>
        <w:t xml:space="preserve"> å ta inn krav om medisinskfaglige stand</w:t>
      </w:r>
      <w:r w:rsidR="00C5795C" w:rsidRPr="00C5795C">
        <w:rPr>
          <w:rFonts w:cstheme="minorHAnsi"/>
          <w:color w:val="000000"/>
          <w:sz w:val="24"/>
          <w:szCs w:val="24"/>
        </w:rPr>
        <w:t xml:space="preserve">arder i forskriftsform. Slike standarder må nødvendigvis være svært generelle på grunn av at registrene er svært ulike. Slike generelle standarder vil </w:t>
      </w:r>
      <w:r w:rsidR="00C5795C">
        <w:rPr>
          <w:rFonts w:cstheme="minorHAnsi"/>
          <w:color w:val="000000"/>
          <w:sz w:val="24"/>
          <w:szCs w:val="24"/>
        </w:rPr>
        <w:t xml:space="preserve">da </w:t>
      </w:r>
      <w:r w:rsidR="00E13844">
        <w:rPr>
          <w:rFonts w:cstheme="minorHAnsi"/>
          <w:color w:val="000000"/>
          <w:sz w:val="24"/>
          <w:szCs w:val="24"/>
        </w:rPr>
        <w:t xml:space="preserve">sannsynligvis </w:t>
      </w:r>
      <w:r w:rsidR="00C5795C" w:rsidRPr="00C5795C">
        <w:rPr>
          <w:rFonts w:cstheme="minorHAnsi"/>
          <w:color w:val="000000"/>
          <w:sz w:val="24"/>
          <w:szCs w:val="24"/>
        </w:rPr>
        <w:t>ikke få en praktisk betydning</w:t>
      </w:r>
      <w:r w:rsidR="004D63FA">
        <w:rPr>
          <w:rFonts w:cstheme="minorHAnsi"/>
          <w:color w:val="000000"/>
          <w:sz w:val="24"/>
          <w:szCs w:val="24"/>
        </w:rPr>
        <w:t xml:space="preserve"> og kan da like godt utelates</w:t>
      </w:r>
      <w:r w:rsidR="00C5795C" w:rsidRPr="00C5795C">
        <w:rPr>
          <w:rFonts w:cstheme="minorHAnsi"/>
          <w:color w:val="000000"/>
          <w:sz w:val="24"/>
          <w:szCs w:val="24"/>
        </w:rPr>
        <w:t xml:space="preserve">. </w:t>
      </w:r>
    </w:p>
    <w:p w14:paraId="02DF9B18" w14:textId="77777777" w:rsidR="00627AF9" w:rsidRDefault="00E76921" w:rsidP="004B5890">
      <w:pPr>
        <w:pStyle w:val="Overskrift4"/>
      </w:pPr>
      <w:r>
        <w:rPr>
          <w:rStyle w:val="Overskrift3Tegn"/>
        </w:rPr>
        <w:t>Merknad til § 2-3</w:t>
      </w:r>
      <w:r w:rsidR="007264E8">
        <w:rPr>
          <w:rStyle w:val="Overskrift3Tegn"/>
        </w:rPr>
        <w:t>:</w:t>
      </w:r>
      <w:r w:rsidR="004B5890">
        <w:rPr>
          <w:rStyle w:val="Overskrift3Tegn"/>
        </w:rPr>
        <w:t xml:space="preserve"> </w:t>
      </w:r>
      <w:r w:rsidR="004B5890">
        <w:t>Innmelding av opplysninger</w:t>
      </w:r>
    </w:p>
    <w:p w14:paraId="2FE5F768" w14:textId="2A3D7FFE" w:rsidR="00395498" w:rsidRPr="00217306" w:rsidRDefault="00627AF9" w:rsidP="00627AF9">
      <w:pPr>
        <w:rPr>
          <w:sz w:val="24"/>
          <w:szCs w:val="24"/>
        </w:rPr>
      </w:pPr>
      <w:r w:rsidRPr="00217306">
        <w:rPr>
          <w:sz w:val="24"/>
          <w:szCs w:val="24"/>
        </w:rPr>
        <w:t xml:space="preserve">Det er positivt at det pålegges meldeplikt til </w:t>
      </w:r>
      <w:r w:rsidR="004B5890" w:rsidRPr="00217306">
        <w:rPr>
          <w:sz w:val="24"/>
          <w:szCs w:val="24"/>
        </w:rPr>
        <w:t xml:space="preserve">de </w:t>
      </w:r>
      <w:r w:rsidRPr="00217306">
        <w:rPr>
          <w:sz w:val="24"/>
          <w:szCs w:val="24"/>
        </w:rPr>
        <w:t>nasjonale medisinske kvalitetsregistre</w:t>
      </w:r>
      <w:r w:rsidR="004B5890" w:rsidRPr="00217306">
        <w:rPr>
          <w:sz w:val="24"/>
          <w:szCs w:val="24"/>
        </w:rPr>
        <w:t>ne</w:t>
      </w:r>
      <w:r w:rsidRPr="00217306">
        <w:rPr>
          <w:sz w:val="24"/>
          <w:szCs w:val="24"/>
        </w:rPr>
        <w:t xml:space="preserve">. Dette vil kunne øke innrapporteringsgraden. </w:t>
      </w:r>
      <w:r w:rsidR="006560C3">
        <w:rPr>
          <w:sz w:val="24"/>
          <w:szCs w:val="24"/>
        </w:rPr>
        <w:t>En begrensning av</w:t>
      </w:r>
      <w:r w:rsidRPr="00217306">
        <w:rPr>
          <w:sz w:val="24"/>
          <w:szCs w:val="24"/>
        </w:rPr>
        <w:t xml:space="preserve"> meldeplikten til de nasjonale registrene</w:t>
      </w:r>
      <w:r w:rsidR="004B5890" w:rsidRPr="00217306">
        <w:rPr>
          <w:sz w:val="24"/>
          <w:szCs w:val="24"/>
        </w:rPr>
        <w:t xml:space="preserve"> </w:t>
      </w:r>
      <w:r w:rsidR="006560C3">
        <w:rPr>
          <w:sz w:val="24"/>
          <w:szCs w:val="24"/>
        </w:rPr>
        <w:t>vil bidra til å</w:t>
      </w:r>
      <w:r w:rsidR="004B5890" w:rsidRPr="00217306">
        <w:rPr>
          <w:sz w:val="24"/>
          <w:szCs w:val="24"/>
        </w:rPr>
        <w:t xml:space="preserve"> </w:t>
      </w:r>
      <w:r w:rsidR="006560C3">
        <w:rPr>
          <w:sz w:val="24"/>
          <w:szCs w:val="24"/>
        </w:rPr>
        <w:t xml:space="preserve">redusere </w:t>
      </w:r>
      <w:r w:rsidR="004B5890" w:rsidRPr="00217306">
        <w:rPr>
          <w:sz w:val="24"/>
          <w:szCs w:val="24"/>
        </w:rPr>
        <w:t>registreringsbyrden</w:t>
      </w:r>
      <w:r w:rsidRPr="00217306">
        <w:rPr>
          <w:sz w:val="24"/>
          <w:szCs w:val="24"/>
        </w:rPr>
        <w:t>.</w:t>
      </w:r>
    </w:p>
    <w:p w14:paraId="5D927084" w14:textId="77777777" w:rsidR="00F437FB" w:rsidRDefault="00E92235" w:rsidP="00F437FB">
      <w:pPr>
        <w:spacing w:after="0"/>
      </w:pPr>
      <w:r w:rsidRPr="00217306">
        <w:rPr>
          <w:sz w:val="24"/>
        </w:rPr>
        <w:lastRenderedPageBreak/>
        <w:t>Merknad</w:t>
      </w:r>
      <w:r w:rsidR="00064234" w:rsidRPr="00217306">
        <w:rPr>
          <w:sz w:val="24"/>
        </w:rPr>
        <w:t xml:space="preserve"> til </w:t>
      </w:r>
      <w:r w:rsidR="004B5890" w:rsidRPr="00217306">
        <w:rPr>
          <w:sz w:val="24"/>
        </w:rPr>
        <w:t>3.</w:t>
      </w:r>
      <w:r w:rsidR="00627AF9" w:rsidRPr="00217306">
        <w:rPr>
          <w:sz w:val="24"/>
        </w:rPr>
        <w:t xml:space="preserve"> ledd</w:t>
      </w:r>
      <w:r w:rsidR="004B5890" w:rsidRPr="00217306">
        <w:rPr>
          <w:sz w:val="24"/>
        </w:rPr>
        <w:t xml:space="preserve">: </w:t>
      </w:r>
      <w:r w:rsidR="004B5890" w:rsidRPr="0000002E">
        <w:rPr>
          <w:rStyle w:val="Overskrift4Tegn"/>
        </w:rPr>
        <w:t>«Opplysningene kan meldes inn uten hinder av taushetsplikten når registreringen ikke har grunnlag i samtykke, jf. § 3-2. I andre tilfeller må innmeldingen være omfattet av den registrertes samtykke.</w:t>
      </w:r>
      <w:r w:rsidR="00064234" w:rsidRPr="0000002E">
        <w:rPr>
          <w:rStyle w:val="Overskrift4Tegn"/>
        </w:rPr>
        <w:t>»</w:t>
      </w:r>
      <w:r w:rsidR="00064234" w:rsidRPr="00BF1768">
        <w:t xml:space="preserve"> </w:t>
      </w:r>
    </w:p>
    <w:p w14:paraId="57F41714" w14:textId="55F3546A" w:rsidR="00627AF9" w:rsidRDefault="00E92235" w:rsidP="00F437FB">
      <w:pPr>
        <w:spacing w:after="0"/>
      </w:pPr>
      <w:r w:rsidRPr="00217306">
        <w:rPr>
          <w:sz w:val="24"/>
        </w:rPr>
        <w:t xml:space="preserve">FHI er positive til at det åpnes for unntak fra taushetsplikten ved innmelding. </w:t>
      </w:r>
    </w:p>
    <w:p w14:paraId="4A263993" w14:textId="77777777" w:rsidR="00973A96" w:rsidRDefault="00973A96" w:rsidP="004F7FBD">
      <w:pPr>
        <w:autoSpaceDE w:val="0"/>
        <w:autoSpaceDN w:val="0"/>
        <w:adjustRightInd w:val="0"/>
        <w:spacing w:after="0" w:line="240" w:lineRule="auto"/>
        <w:rPr>
          <w:rFonts w:ascii="Times New Roman" w:hAnsi="Times New Roman" w:cs="Times New Roman"/>
          <w:i/>
          <w:color w:val="000000"/>
          <w:sz w:val="24"/>
          <w:szCs w:val="24"/>
        </w:rPr>
      </w:pPr>
    </w:p>
    <w:p w14:paraId="377B980A" w14:textId="7F60E071" w:rsidR="00FB097C" w:rsidRDefault="007C11C6" w:rsidP="00AB1CE9">
      <w:pPr>
        <w:pStyle w:val="Overskrift4"/>
        <w:rPr>
          <w:rStyle w:val="Overskrift3Tegn"/>
          <w:color w:val="2E74B5" w:themeColor="accent1" w:themeShade="BF"/>
          <w:sz w:val="22"/>
          <w:szCs w:val="22"/>
        </w:rPr>
      </w:pPr>
      <w:r w:rsidRPr="00AB1CE9">
        <w:rPr>
          <w:rStyle w:val="Overskrift3Tegn"/>
        </w:rPr>
        <w:t>Merknad til § 3-1</w:t>
      </w:r>
      <w:r w:rsidR="0032415D" w:rsidRPr="00AB1CE9">
        <w:rPr>
          <w:rStyle w:val="Overskrift3Tegn"/>
        </w:rPr>
        <w:t>:</w:t>
      </w:r>
      <w:r w:rsidRPr="00AB1CE9">
        <w:rPr>
          <w:rStyle w:val="Overskrift3Tegn"/>
          <w:color w:val="2E74B5" w:themeColor="accent1" w:themeShade="BF"/>
          <w:sz w:val="22"/>
          <w:szCs w:val="22"/>
        </w:rPr>
        <w:t xml:space="preserve"> Samtykke</w:t>
      </w:r>
      <w:r w:rsidR="0032415D" w:rsidRPr="00AB1CE9">
        <w:rPr>
          <w:rStyle w:val="Overskrift3Tegn"/>
          <w:color w:val="2E74B5" w:themeColor="accent1" w:themeShade="BF"/>
          <w:sz w:val="22"/>
          <w:szCs w:val="22"/>
        </w:rPr>
        <w:t xml:space="preserve"> </w:t>
      </w:r>
      <w:r w:rsidR="0032415D" w:rsidRPr="00217306">
        <w:rPr>
          <w:rStyle w:val="Overskrift3Tegn"/>
          <w:i w:val="0"/>
          <w:color w:val="auto"/>
          <w:szCs w:val="22"/>
        </w:rPr>
        <w:t>og til</w:t>
      </w:r>
      <w:r w:rsidRPr="00217306">
        <w:rPr>
          <w:rStyle w:val="Overskrift3Tegn"/>
          <w:color w:val="auto"/>
          <w:szCs w:val="22"/>
        </w:rPr>
        <w:t xml:space="preserve"> </w:t>
      </w:r>
      <w:r w:rsidRPr="00AB1CE9">
        <w:rPr>
          <w:rStyle w:val="Overskrift3Tegn"/>
        </w:rPr>
        <w:t>§ 3-2</w:t>
      </w:r>
      <w:r w:rsidR="0032415D" w:rsidRPr="00AB1CE9">
        <w:rPr>
          <w:rStyle w:val="Overskrift3Tegn"/>
          <w:color w:val="2E74B5" w:themeColor="accent1" w:themeShade="BF"/>
          <w:sz w:val="22"/>
          <w:szCs w:val="22"/>
        </w:rPr>
        <w:t xml:space="preserve">: </w:t>
      </w:r>
      <w:r w:rsidRPr="00AB1CE9">
        <w:rPr>
          <w:rStyle w:val="Overskrift3Tegn"/>
          <w:color w:val="2E74B5" w:themeColor="accent1" w:themeShade="BF"/>
          <w:sz w:val="22"/>
          <w:szCs w:val="22"/>
        </w:rPr>
        <w:t>Adgang til å behandle opplysninger uten den registrertes samtykke</w:t>
      </w:r>
    </w:p>
    <w:p w14:paraId="2EAEDF10" w14:textId="0C79168A" w:rsidR="001D4B9B" w:rsidRDefault="001D4B9B" w:rsidP="001D4B9B">
      <w:pPr>
        <w:rPr>
          <w:rFonts w:cstheme="minorHAnsi"/>
          <w:sz w:val="24"/>
          <w:szCs w:val="24"/>
        </w:rPr>
      </w:pPr>
      <w:r w:rsidRPr="00217306">
        <w:rPr>
          <w:rFonts w:cstheme="minorHAnsi"/>
          <w:sz w:val="24"/>
          <w:szCs w:val="24"/>
        </w:rPr>
        <w:t xml:space="preserve">FHI ser </w:t>
      </w:r>
      <w:r w:rsidR="00736221" w:rsidRPr="00217306">
        <w:rPr>
          <w:rFonts w:cstheme="minorHAnsi"/>
          <w:sz w:val="24"/>
          <w:szCs w:val="24"/>
        </w:rPr>
        <w:t xml:space="preserve">flere </w:t>
      </w:r>
      <w:r w:rsidRPr="00217306">
        <w:rPr>
          <w:rFonts w:cstheme="minorHAnsi"/>
          <w:sz w:val="24"/>
          <w:szCs w:val="24"/>
        </w:rPr>
        <w:t xml:space="preserve">utfordringer med </w:t>
      </w:r>
      <w:r w:rsidR="00736221" w:rsidRPr="00217306">
        <w:rPr>
          <w:rFonts w:cstheme="minorHAnsi"/>
          <w:sz w:val="24"/>
          <w:szCs w:val="24"/>
        </w:rPr>
        <w:t xml:space="preserve">at </w:t>
      </w:r>
      <w:r w:rsidRPr="00217306">
        <w:rPr>
          <w:rFonts w:cstheme="minorHAnsi"/>
          <w:sz w:val="24"/>
          <w:szCs w:val="24"/>
        </w:rPr>
        <w:t xml:space="preserve">samtykke </w:t>
      </w:r>
      <w:r w:rsidR="00736221" w:rsidRPr="00217306">
        <w:rPr>
          <w:rFonts w:cstheme="minorHAnsi"/>
          <w:sz w:val="24"/>
          <w:szCs w:val="24"/>
        </w:rPr>
        <w:t xml:space="preserve">skal </w:t>
      </w:r>
      <w:r w:rsidRPr="00717E39">
        <w:rPr>
          <w:rFonts w:cstheme="minorHAnsi"/>
          <w:sz w:val="24"/>
          <w:szCs w:val="24"/>
        </w:rPr>
        <w:t>være</w:t>
      </w:r>
      <w:r w:rsidR="00736221" w:rsidRPr="00717E39">
        <w:rPr>
          <w:rFonts w:cstheme="minorHAnsi"/>
          <w:sz w:val="24"/>
          <w:szCs w:val="24"/>
        </w:rPr>
        <w:t xml:space="preserve"> hovedregel for registrering, mens </w:t>
      </w:r>
      <w:r w:rsidR="00BC074A" w:rsidRPr="00717E39">
        <w:rPr>
          <w:rFonts w:cstheme="minorHAnsi"/>
          <w:sz w:val="24"/>
          <w:szCs w:val="24"/>
        </w:rPr>
        <w:t>registering med</w:t>
      </w:r>
      <w:r w:rsidR="00736221" w:rsidRPr="00717E39">
        <w:rPr>
          <w:rFonts w:cstheme="minorHAnsi"/>
          <w:sz w:val="24"/>
          <w:szCs w:val="24"/>
        </w:rPr>
        <w:t xml:space="preserve"> </w:t>
      </w:r>
      <w:r w:rsidRPr="00717E39">
        <w:rPr>
          <w:rFonts w:cstheme="minorHAnsi"/>
          <w:sz w:val="24"/>
          <w:szCs w:val="24"/>
        </w:rPr>
        <w:t xml:space="preserve">reservasjonsrett </w:t>
      </w:r>
      <w:r w:rsidR="00736221" w:rsidRPr="00717E39">
        <w:rPr>
          <w:rFonts w:cstheme="minorHAnsi"/>
          <w:sz w:val="24"/>
          <w:szCs w:val="24"/>
        </w:rPr>
        <w:t xml:space="preserve">kun blir mulig </w:t>
      </w:r>
      <w:r w:rsidRPr="00717E39">
        <w:rPr>
          <w:rFonts w:cstheme="minorHAnsi"/>
          <w:sz w:val="24"/>
          <w:szCs w:val="24"/>
        </w:rPr>
        <w:t>unntak</w:t>
      </w:r>
      <w:r w:rsidR="00736221" w:rsidRPr="00717E39">
        <w:rPr>
          <w:rFonts w:cstheme="minorHAnsi"/>
          <w:sz w:val="24"/>
          <w:szCs w:val="24"/>
        </w:rPr>
        <w:t>svis</w:t>
      </w:r>
      <w:r w:rsidRPr="00717E39">
        <w:rPr>
          <w:rFonts w:cstheme="minorHAnsi"/>
          <w:sz w:val="24"/>
          <w:szCs w:val="24"/>
        </w:rPr>
        <w:t>. Vi oppfordrer</w:t>
      </w:r>
      <w:r w:rsidRPr="00217306">
        <w:rPr>
          <w:rFonts w:cstheme="minorHAnsi"/>
          <w:sz w:val="24"/>
          <w:szCs w:val="24"/>
        </w:rPr>
        <w:t xml:space="preserve"> departementet til å vurdere </w:t>
      </w:r>
      <w:r w:rsidR="00717E39">
        <w:rPr>
          <w:rFonts w:cstheme="minorHAnsi"/>
          <w:sz w:val="24"/>
          <w:szCs w:val="24"/>
        </w:rPr>
        <w:t>om valget mellom samtykke og reservasjonsrett</w:t>
      </w:r>
      <w:r w:rsidR="00717E39" w:rsidRPr="00217306">
        <w:rPr>
          <w:rFonts w:cstheme="minorHAnsi"/>
          <w:sz w:val="24"/>
          <w:szCs w:val="24"/>
        </w:rPr>
        <w:t xml:space="preserve"> </w:t>
      </w:r>
      <w:r w:rsidR="00717E39">
        <w:rPr>
          <w:rFonts w:cstheme="minorHAnsi"/>
          <w:sz w:val="24"/>
          <w:szCs w:val="24"/>
        </w:rPr>
        <w:t xml:space="preserve">kan </w:t>
      </w:r>
      <w:r w:rsidR="00717E39" w:rsidRPr="00217306">
        <w:rPr>
          <w:rFonts w:cstheme="minorHAnsi"/>
          <w:sz w:val="24"/>
          <w:szCs w:val="24"/>
        </w:rPr>
        <w:t xml:space="preserve">likestilles i forskriften. </w:t>
      </w:r>
      <w:r w:rsidRPr="00217306">
        <w:rPr>
          <w:rFonts w:cstheme="minorHAnsi"/>
          <w:sz w:val="24"/>
          <w:szCs w:val="24"/>
        </w:rPr>
        <w:t xml:space="preserve"> Et samtykke skal i henhold til personvernforordningen artikkel 4 nummer 11 være en frivillig, spesifikk, informert og utvetydig erklæring eller tydelig bekreftelse fra den registrerte</w:t>
      </w:r>
      <w:r w:rsidR="00D52ED8" w:rsidRPr="00217306">
        <w:rPr>
          <w:rFonts w:cstheme="minorHAnsi"/>
          <w:sz w:val="24"/>
          <w:szCs w:val="24"/>
        </w:rPr>
        <w:t>,</w:t>
      </w:r>
      <w:r w:rsidRPr="00217306">
        <w:rPr>
          <w:rFonts w:cstheme="minorHAnsi"/>
          <w:sz w:val="24"/>
          <w:szCs w:val="24"/>
        </w:rPr>
        <w:t xml:space="preserve"> der vedkommende gir sitt samtykke til behandling av personopplysninger. Pasien</w:t>
      </w:r>
      <w:r w:rsidR="00D52ED8" w:rsidRPr="00217306">
        <w:rPr>
          <w:rFonts w:cstheme="minorHAnsi"/>
          <w:sz w:val="24"/>
          <w:szCs w:val="24"/>
        </w:rPr>
        <w:t xml:space="preserve">ten må kunne forstå hva </w:t>
      </w:r>
      <w:r w:rsidRPr="00217306">
        <w:rPr>
          <w:rFonts w:cstheme="minorHAnsi"/>
          <w:sz w:val="24"/>
          <w:szCs w:val="24"/>
        </w:rPr>
        <w:t xml:space="preserve">opplysningene </w:t>
      </w:r>
      <w:r w:rsidR="00D52ED8" w:rsidRPr="00217306">
        <w:rPr>
          <w:rFonts w:cstheme="minorHAnsi"/>
          <w:sz w:val="24"/>
          <w:szCs w:val="24"/>
        </w:rPr>
        <w:t xml:space="preserve">fra et </w:t>
      </w:r>
      <w:r w:rsidRPr="00217306">
        <w:rPr>
          <w:rFonts w:cstheme="minorHAnsi"/>
          <w:sz w:val="24"/>
          <w:szCs w:val="24"/>
        </w:rPr>
        <w:t xml:space="preserve">register </w:t>
      </w:r>
      <w:r w:rsidR="00D52ED8" w:rsidRPr="00217306">
        <w:rPr>
          <w:rFonts w:cstheme="minorHAnsi"/>
          <w:sz w:val="24"/>
          <w:szCs w:val="24"/>
        </w:rPr>
        <w:t>brukes til</w:t>
      </w:r>
      <w:r w:rsidR="00006C6B" w:rsidRPr="00217306">
        <w:rPr>
          <w:rFonts w:cstheme="minorHAnsi"/>
          <w:sz w:val="24"/>
          <w:szCs w:val="24"/>
        </w:rPr>
        <w:t>,</w:t>
      </w:r>
      <w:r w:rsidR="00D52ED8" w:rsidRPr="00217306">
        <w:rPr>
          <w:rFonts w:cstheme="minorHAnsi"/>
          <w:sz w:val="24"/>
          <w:szCs w:val="24"/>
        </w:rPr>
        <w:t xml:space="preserve"> allerede før opplysningene </w:t>
      </w:r>
      <w:r w:rsidRPr="00217306">
        <w:rPr>
          <w:rFonts w:cstheme="minorHAnsi"/>
          <w:sz w:val="24"/>
          <w:szCs w:val="24"/>
        </w:rPr>
        <w:t xml:space="preserve">registreres. </w:t>
      </w:r>
      <w:r w:rsidR="006F2F21" w:rsidRPr="00217306">
        <w:rPr>
          <w:rFonts w:cstheme="minorHAnsi"/>
          <w:sz w:val="24"/>
          <w:szCs w:val="24"/>
        </w:rPr>
        <w:t xml:space="preserve">I en del </w:t>
      </w:r>
      <w:r w:rsidR="00D52ED8" w:rsidRPr="00217306">
        <w:rPr>
          <w:rFonts w:cstheme="minorHAnsi"/>
          <w:sz w:val="24"/>
          <w:szCs w:val="24"/>
        </w:rPr>
        <w:t>sykdomssituasjon</w:t>
      </w:r>
      <w:r w:rsidR="006F2F21" w:rsidRPr="00217306">
        <w:rPr>
          <w:rFonts w:cstheme="minorHAnsi"/>
          <w:sz w:val="24"/>
          <w:szCs w:val="24"/>
        </w:rPr>
        <w:t>er</w:t>
      </w:r>
      <w:r w:rsidR="00DC1E7C">
        <w:rPr>
          <w:rFonts w:cstheme="minorHAnsi"/>
          <w:sz w:val="24"/>
          <w:szCs w:val="24"/>
        </w:rPr>
        <w:t xml:space="preserve"> (for eksempel ved akutte hendelser)</w:t>
      </w:r>
      <w:r w:rsidR="00D52ED8" w:rsidRPr="00217306">
        <w:rPr>
          <w:rFonts w:cstheme="minorHAnsi"/>
          <w:sz w:val="24"/>
          <w:szCs w:val="24"/>
        </w:rPr>
        <w:t xml:space="preserve"> </w:t>
      </w:r>
      <w:r w:rsidR="009774E4">
        <w:rPr>
          <w:rFonts w:cstheme="minorHAnsi"/>
          <w:sz w:val="24"/>
          <w:szCs w:val="24"/>
        </w:rPr>
        <w:t xml:space="preserve">vil pasientene </w:t>
      </w:r>
      <w:r w:rsidR="00DC1E7C">
        <w:rPr>
          <w:rFonts w:cstheme="minorHAnsi"/>
          <w:sz w:val="24"/>
          <w:szCs w:val="24"/>
        </w:rPr>
        <w:t>ikke ha</w:t>
      </w:r>
      <w:r w:rsidRPr="00217306">
        <w:rPr>
          <w:rFonts w:cstheme="minorHAnsi"/>
          <w:sz w:val="24"/>
          <w:szCs w:val="24"/>
        </w:rPr>
        <w:t xml:space="preserve"> </w:t>
      </w:r>
      <w:r w:rsidR="00EB788D" w:rsidRPr="00217306">
        <w:rPr>
          <w:rFonts w:cstheme="minorHAnsi"/>
          <w:sz w:val="24"/>
          <w:szCs w:val="24"/>
        </w:rPr>
        <w:t xml:space="preserve">en reell mulighet </w:t>
      </w:r>
      <w:r w:rsidRPr="00217306">
        <w:rPr>
          <w:rFonts w:cstheme="minorHAnsi"/>
          <w:sz w:val="24"/>
          <w:szCs w:val="24"/>
        </w:rPr>
        <w:t xml:space="preserve">til å sette seg inn i informasjonen </w:t>
      </w:r>
      <w:r w:rsidR="00BC074A" w:rsidRPr="00217306">
        <w:rPr>
          <w:rFonts w:cstheme="minorHAnsi"/>
          <w:sz w:val="24"/>
          <w:szCs w:val="24"/>
        </w:rPr>
        <w:t>som gis i forbindelse med innhenting</w:t>
      </w:r>
      <w:r w:rsidR="006F2F21" w:rsidRPr="00217306">
        <w:rPr>
          <w:rFonts w:cstheme="minorHAnsi"/>
          <w:sz w:val="24"/>
          <w:szCs w:val="24"/>
        </w:rPr>
        <w:t>en</w:t>
      </w:r>
      <w:r w:rsidR="00BC074A" w:rsidRPr="00217306">
        <w:rPr>
          <w:rFonts w:cstheme="minorHAnsi"/>
          <w:sz w:val="24"/>
          <w:szCs w:val="24"/>
        </w:rPr>
        <w:t xml:space="preserve"> av </w:t>
      </w:r>
      <w:r w:rsidR="006F2F21" w:rsidRPr="00217306">
        <w:rPr>
          <w:rFonts w:cstheme="minorHAnsi"/>
          <w:sz w:val="24"/>
          <w:szCs w:val="24"/>
        </w:rPr>
        <w:t xml:space="preserve">et </w:t>
      </w:r>
      <w:r w:rsidR="00BC074A" w:rsidRPr="00217306">
        <w:rPr>
          <w:rFonts w:cstheme="minorHAnsi"/>
          <w:sz w:val="24"/>
          <w:szCs w:val="24"/>
        </w:rPr>
        <w:t>samtykke</w:t>
      </w:r>
      <w:r w:rsidRPr="00217306">
        <w:rPr>
          <w:rFonts w:cstheme="minorHAnsi"/>
          <w:sz w:val="24"/>
          <w:szCs w:val="24"/>
        </w:rPr>
        <w:t xml:space="preserve">. </w:t>
      </w:r>
      <w:r w:rsidR="00BC074A" w:rsidRPr="00217306">
        <w:rPr>
          <w:rFonts w:cstheme="minorHAnsi"/>
          <w:sz w:val="24"/>
          <w:szCs w:val="24"/>
        </w:rPr>
        <w:t xml:space="preserve">Ved registering på bakgrunn av </w:t>
      </w:r>
      <w:r w:rsidR="00837382" w:rsidRPr="00217306">
        <w:rPr>
          <w:rFonts w:cstheme="minorHAnsi"/>
          <w:sz w:val="24"/>
          <w:szCs w:val="24"/>
        </w:rPr>
        <w:t>reservasjonsrett vil</w:t>
      </w:r>
      <w:r w:rsidRPr="00217306">
        <w:rPr>
          <w:rFonts w:cstheme="minorHAnsi"/>
          <w:sz w:val="24"/>
          <w:szCs w:val="24"/>
        </w:rPr>
        <w:t xml:space="preserve"> pasienten</w:t>
      </w:r>
      <w:r w:rsidR="00837382" w:rsidRPr="00217306">
        <w:rPr>
          <w:rFonts w:cstheme="minorHAnsi"/>
          <w:sz w:val="24"/>
          <w:szCs w:val="24"/>
        </w:rPr>
        <w:t>e kunne</w:t>
      </w:r>
      <w:r w:rsidRPr="00217306">
        <w:rPr>
          <w:rFonts w:cstheme="minorHAnsi"/>
          <w:sz w:val="24"/>
          <w:szCs w:val="24"/>
        </w:rPr>
        <w:t xml:space="preserve"> </w:t>
      </w:r>
      <w:r w:rsidR="00D52ED8" w:rsidRPr="00217306">
        <w:rPr>
          <w:rFonts w:cstheme="minorHAnsi"/>
          <w:sz w:val="24"/>
          <w:szCs w:val="24"/>
        </w:rPr>
        <w:t xml:space="preserve">få </w:t>
      </w:r>
      <w:r w:rsidRPr="00217306">
        <w:rPr>
          <w:rFonts w:cstheme="minorHAnsi"/>
          <w:sz w:val="24"/>
          <w:szCs w:val="24"/>
        </w:rPr>
        <w:t xml:space="preserve">sette seg inn i informasjonen </w:t>
      </w:r>
      <w:r w:rsidR="00EB788D" w:rsidRPr="00217306">
        <w:rPr>
          <w:rFonts w:cstheme="minorHAnsi"/>
          <w:sz w:val="24"/>
          <w:szCs w:val="24"/>
        </w:rPr>
        <w:t>på et tidspunkt hvor de er mer mottagelig</w:t>
      </w:r>
      <w:r w:rsidR="00DC1E7C">
        <w:rPr>
          <w:rFonts w:cstheme="minorHAnsi"/>
          <w:sz w:val="24"/>
          <w:szCs w:val="24"/>
        </w:rPr>
        <w:t>e</w:t>
      </w:r>
      <w:r w:rsidR="00EB788D" w:rsidRPr="00217306">
        <w:rPr>
          <w:rFonts w:cstheme="minorHAnsi"/>
          <w:sz w:val="24"/>
          <w:szCs w:val="24"/>
        </w:rPr>
        <w:t xml:space="preserve">, for eksempel </w:t>
      </w:r>
      <w:r w:rsidRPr="00217306">
        <w:rPr>
          <w:rFonts w:cstheme="minorHAnsi"/>
          <w:sz w:val="24"/>
          <w:szCs w:val="24"/>
        </w:rPr>
        <w:t xml:space="preserve">etter at den </w:t>
      </w:r>
      <w:r w:rsidR="00837382" w:rsidRPr="00217306">
        <w:rPr>
          <w:rFonts w:cstheme="minorHAnsi"/>
          <w:sz w:val="24"/>
          <w:szCs w:val="24"/>
        </w:rPr>
        <w:t xml:space="preserve">første </w:t>
      </w:r>
      <w:r w:rsidR="00EB788D" w:rsidRPr="00217306">
        <w:rPr>
          <w:rFonts w:cstheme="minorHAnsi"/>
          <w:sz w:val="24"/>
          <w:szCs w:val="24"/>
        </w:rPr>
        <w:t xml:space="preserve">akutte </w:t>
      </w:r>
      <w:r w:rsidRPr="00217306">
        <w:rPr>
          <w:rFonts w:cstheme="minorHAnsi"/>
          <w:sz w:val="24"/>
          <w:szCs w:val="24"/>
        </w:rPr>
        <w:t>medisinsk</w:t>
      </w:r>
      <w:r w:rsidR="00837382" w:rsidRPr="00217306">
        <w:rPr>
          <w:rFonts w:cstheme="minorHAnsi"/>
          <w:sz w:val="24"/>
          <w:szCs w:val="24"/>
        </w:rPr>
        <w:t>e</w:t>
      </w:r>
      <w:r w:rsidRPr="00217306">
        <w:rPr>
          <w:rFonts w:cstheme="minorHAnsi"/>
          <w:sz w:val="24"/>
          <w:szCs w:val="24"/>
        </w:rPr>
        <w:t xml:space="preserve"> behandlingen er </w:t>
      </w:r>
      <w:r w:rsidRPr="00F437FB">
        <w:rPr>
          <w:rFonts w:cstheme="minorHAnsi"/>
          <w:sz w:val="24"/>
          <w:szCs w:val="24"/>
        </w:rPr>
        <w:t>overstått</w:t>
      </w:r>
      <w:r w:rsidR="00EB788D" w:rsidRPr="00F437FB">
        <w:rPr>
          <w:rFonts w:cstheme="minorHAnsi"/>
          <w:sz w:val="24"/>
          <w:szCs w:val="24"/>
        </w:rPr>
        <w:t>.</w:t>
      </w:r>
      <w:r w:rsidR="00850FC3" w:rsidRPr="00F437FB">
        <w:rPr>
          <w:rFonts w:cstheme="minorHAnsi"/>
          <w:sz w:val="24"/>
          <w:szCs w:val="24"/>
        </w:rPr>
        <w:t xml:space="preserve"> </w:t>
      </w:r>
      <w:r w:rsidR="00DC1E7C" w:rsidRPr="00F437FB">
        <w:rPr>
          <w:rFonts w:cstheme="minorHAnsi"/>
          <w:sz w:val="24"/>
          <w:szCs w:val="24"/>
        </w:rPr>
        <w:t>Registrering på bakgrunn av samtykke</w:t>
      </w:r>
      <w:r w:rsidR="00DC1E7C" w:rsidRPr="00217306">
        <w:rPr>
          <w:rFonts w:cstheme="minorHAnsi"/>
          <w:sz w:val="24"/>
          <w:szCs w:val="24"/>
        </w:rPr>
        <w:t xml:space="preserve"> vil </w:t>
      </w:r>
      <w:r w:rsidR="00DC1E7C">
        <w:rPr>
          <w:rFonts w:cstheme="minorHAnsi"/>
          <w:sz w:val="24"/>
          <w:szCs w:val="24"/>
        </w:rPr>
        <w:t xml:space="preserve">også kunne være </w:t>
      </w:r>
      <w:r w:rsidRPr="00217306">
        <w:rPr>
          <w:rFonts w:cstheme="minorHAnsi"/>
          <w:sz w:val="24"/>
          <w:szCs w:val="24"/>
        </w:rPr>
        <w:t xml:space="preserve">utfordrende </w:t>
      </w:r>
      <w:r w:rsidR="00D52ED8" w:rsidRPr="00217306">
        <w:rPr>
          <w:rFonts w:cstheme="minorHAnsi"/>
          <w:sz w:val="24"/>
          <w:szCs w:val="24"/>
        </w:rPr>
        <w:t xml:space="preserve">dersom det er behov for at </w:t>
      </w:r>
      <w:r w:rsidRPr="00217306">
        <w:rPr>
          <w:rFonts w:cstheme="minorHAnsi"/>
          <w:sz w:val="24"/>
          <w:szCs w:val="24"/>
        </w:rPr>
        <w:t>p</w:t>
      </w:r>
      <w:r w:rsidR="00EB788D" w:rsidRPr="00217306">
        <w:rPr>
          <w:rFonts w:cstheme="minorHAnsi"/>
          <w:sz w:val="24"/>
          <w:szCs w:val="24"/>
        </w:rPr>
        <w:t xml:space="preserve">ersonopplysningene skal </w:t>
      </w:r>
      <w:r w:rsidR="00D52ED8" w:rsidRPr="00217306">
        <w:rPr>
          <w:rFonts w:cstheme="minorHAnsi"/>
          <w:sz w:val="24"/>
          <w:szCs w:val="24"/>
        </w:rPr>
        <w:t>b</w:t>
      </w:r>
      <w:r w:rsidR="00EB788D" w:rsidRPr="00217306">
        <w:rPr>
          <w:rFonts w:cstheme="minorHAnsi"/>
          <w:sz w:val="24"/>
          <w:szCs w:val="24"/>
        </w:rPr>
        <w:t>rukes på e</w:t>
      </w:r>
      <w:r w:rsidR="006F2F21" w:rsidRPr="00217306">
        <w:rPr>
          <w:rFonts w:cstheme="minorHAnsi"/>
          <w:sz w:val="24"/>
          <w:szCs w:val="24"/>
        </w:rPr>
        <w:t xml:space="preserve">n annen måte enn beskrevet da </w:t>
      </w:r>
      <w:r w:rsidR="00EB788D" w:rsidRPr="00217306">
        <w:rPr>
          <w:rFonts w:cstheme="minorHAnsi"/>
          <w:sz w:val="24"/>
          <w:szCs w:val="24"/>
        </w:rPr>
        <w:t>samtykket først ble innhentet</w:t>
      </w:r>
      <w:r w:rsidRPr="00217306">
        <w:rPr>
          <w:rFonts w:cstheme="minorHAnsi"/>
          <w:sz w:val="24"/>
          <w:szCs w:val="24"/>
        </w:rPr>
        <w:t xml:space="preserve">. </w:t>
      </w:r>
      <w:r w:rsidR="00EB788D" w:rsidRPr="00217306">
        <w:rPr>
          <w:rFonts w:cstheme="minorHAnsi"/>
          <w:sz w:val="24"/>
          <w:szCs w:val="24"/>
        </w:rPr>
        <w:t xml:space="preserve">I en slik situasjon </w:t>
      </w:r>
      <w:r w:rsidRPr="00217306">
        <w:rPr>
          <w:rFonts w:cstheme="minorHAnsi"/>
          <w:sz w:val="24"/>
          <w:szCs w:val="24"/>
        </w:rPr>
        <w:t xml:space="preserve">vil </w:t>
      </w:r>
      <w:r w:rsidR="00EB788D" w:rsidRPr="00217306">
        <w:rPr>
          <w:rFonts w:cstheme="minorHAnsi"/>
          <w:sz w:val="24"/>
          <w:szCs w:val="24"/>
        </w:rPr>
        <w:t>samtykke</w:t>
      </w:r>
      <w:r w:rsidRPr="00217306">
        <w:rPr>
          <w:rFonts w:cstheme="minorHAnsi"/>
          <w:sz w:val="24"/>
          <w:szCs w:val="24"/>
        </w:rPr>
        <w:t xml:space="preserve"> </w:t>
      </w:r>
      <w:r w:rsidR="006F2F21" w:rsidRPr="00217306">
        <w:rPr>
          <w:rFonts w:cstheme="minorHAnsi"/>
          <w:sz w:val="24"/>
          <w:szCs w:val="24"/>
        </w:rPr>
        <w:t xml:space="preserve">som oftest </w:t>
      </w:r>
      <w:r w:rsidR="00EB788D" w:rsidRPr="00217306">
        <w:rPr>
          <w:rFonts w:cstheme="minorHAnsi"/>
          <w:sz w:val="24"/>
          <w:szCs w:val="24"/>
        </w:rPr>
        <w:t xml:space="preserve">måtte </w:t>
      </w:r>
      <w:r w:rsidRPr="00217306">
        <w:rPr>
          <w:rFonts w:cstheme="minorHAnsi"/>
          <w:sz w:val="24"/>
          <w:szCs w:val="24"/>
        </w:rPr>
        <w:t>innhentes</w:t>
      </w:r>
      <w:r w:rsidR="00EB788D" w:rsidRPr="00217306">
        <w:rPr>
          <w:rFonts w:cstheme="minorHAnsi"/>
          <w:sz w:val="24"/>
          <w:szCs w:val="24"/>
        </w:rPr>
        <w:t xml:space="preserve"> på nytt. </w:t>
      </w:r>
      <w:r w:rsidR="009774E4">
        <w:rPr>
          <w:rFonts w:cstheme="minorHAnsi"/>
          <w:sz w:val="24"/>
          <w:szCs w:val="24"/>
        </w:rPr>
        <w:t>V</w:t>
      </w:r>
      <w:r w:rsidR="009774E4" w:rsidRPr="00217306">
        <w:rPr>
          <w:rFonts w:cstheme="minorHAnsi"/>
          <w:sz w:val="24"/>
          <w:szCs w:val="24"/>
        </w:rPr>
        <w:t>ed reservasjonsrett</w:t>
      </w:r>
      <w:r w:rsidR="009774E4">
        <w:rPr>
          <w:rFonts w:cstheme="minorHAnsi"/>
          <w:sz w:val="24"/>
          <w:szCs w:val="24"/>
        </w:rPr>
        <w:t xml:space="preserve"> vil i</w:t>
      </w:r>
      <w:r w:rsidRPr="00217306">
        <w:rPr>
          <w:rFonts w:cstheme="minorHAnsi"/>
          <w:sz w:val="24"/>
          <w:szCs w:val="24"/>
        </w:rPr>
        <w:t xml:space="preserve">nformasjonsplikten </w:t>
      </w:r>
      <w:r w:rsidR="009774E4">
        <w:rPr>
          <w:rFonts w:cstheme="minorHAnsi"/>
          <w:sz w:val="24"/>
          <w:szCs w:val="24"/>
        </w:rPr>
        <w:t xml:space="preserve">også </w:t>
      </w:r>
      <w:r w:rsidRPr="00217306">
        <w:rPr>
          <w:rFonts w:cstheme="minorHAnsi"/>
          <w:sz w:val="24"/>
          <w:szCs w:val="24"/>
        </w:rPr>
        <w:t>være tilstede</w:t>
      </w:r>
      <w:r w:rsidR="009774E4">
        <w:rPr>
          <w:rFonts w:cstheme="minorHAnsi"/>
          <w:sz w:val="24"/>
          <w:szCs w:val="24"/>
        </w:rPr>
        <w:t>,</w:t>
      </w:r>
      <w:r w:rsidR="006F2F21" w:rsidRPr="00217306">
        <w:rPr>
          <w:rFonts w:cstheme="minorHAnsi"/>
          <w:sz w:val="24"/>
          <w:szCs w:val="24"/>
        </w:rPr>
        <w:t xml:space="preserve"> </w:t>
      </w:r>
      <w:r w:rsidRPr="00217306">
        <w:rPr>
          <w:rFonts w:cstheme="minorHAnsi"/>
          <w:sz w:val="24"/>
          <w:szCs w:val="24"/>
        </w:rPr>
        <w:t>men man vil ikke trenge en aktiv tilbakem</w:t>
      </w:r>
      <w:r w:rsidR="00EB788D" w:rsidRPr="00217306">
        <w:rPr>
          <w:rFonts w:cstheme="minorHAnsi"/>
          <w:sz w:val="24"/>
          <w:szCs w:val="24"/>
        </w:rPr>
        <w:t>elding fra den registrerte</w:t>
      </w:r>
      <w:r w:rsidR="009774E4">
        <w:rPr>
          <w:rFonts w:cstheme="minorHAnsi"/>
          <w:sz w:val="24"/>
          <w:szCs w:val="24"/>
        </w:rPr>
        <w:t>.</w:t>
      </w:r>
      <w:r w:rsidR="00D374DD">
        <w:rPr>
          <w:rFonts w:cstheme="minorHAnsi"/>
          <w:sz w:val="24"/>
          <w:szCs w:val="24"/>
        </w:rPr>
        <w:t xml:space="preserve"> </w:t>
      </w:r>
    </w:p>
    <w:p w14:paraId="0CB164EA" w14:textId="755E973E" w:rsidR="00D374DD" w:rsidRPr="00D374DD" w:rsidRDefault="00D374DD" w:rsidP="001D4B9B">
      <w:pPr>
        <w:rPr>
          <w:rFonts w:cstheme="minorHAnsi"/>
          <w:sz w:val="24"/>
        </w:rPr>
      </w:pPr>
      <w:r w:rsidRPr="00217306">
        <w:rPr>
          <w:rFonts w:cstheme="minorHAnsi"/>
          <w:sz w:val="24"/>
        </w:rPr>
        <w:t xml:space="preserve">FHI anser derfor at registering med gode reservasjonsløsninger som et godt alternativ til krav om samtykke for medisinske kvalitetsregistre. Ved </w:t>
      </w:r>
      <w:r>
        <w:rPr>
          <w:rFonts w:cstheme="minorHAnsi"/>
          <w:sz w:val="24"/>
        </w:rPr>
        <w:t xml:space="preserve">å kombinere </w:t>
      </w:r>
      <w:r w:rsidRPr="00217306">
        <w:rPr>
          <w:rFonts w:cstheme="minorHAnsi"/>
          <w:sz w:val="24"/>
        </w:rPr>
        <w:t xml:space="preserve">gode nasjonale løsninger for </w:t>
      </w:r>
      <w:r>
        <w:rPr>
          <w:rFonts w:cstheme="minorHAnsi"/>
          <w:sz w:val="24"/>
        </w:rPr>
        <w:t xml:space="preserve">en </w:t>
      </w:r>
      <w:r w:rsidRPr="00217306">
        <w:rPr>
          <w:rFonts w:cstheme="minorHAnsi"/>
          <w:sz w:val="24"/>
        </w:rPr>
        <w:t>generell reservasjon</w:t>
      </w:r>
      <w:r w:rsidRPr="00D374DD">
        <w:rPr>
          <w:rFonts w:cstheme="minorHAnsi"/>
          <w:sz w:val="24"/>
        </w:rPr>
        <w:t xml:space="preserve"> </w:t>
      </w:r>
      <w:r>
        <w:rPr>
          <w:rFonts w:cstheme="minorHAnsi"/>
          <w:sz w:val="24"/>
        </w:rPr>
        <w:t xml:space="preserve">fra å bli </w:t>
      </w:r>
      <w:r w:rsidRPr="00217306">
        <w:rPr>
          <w:rFonts w:cstheme="minorHAnsi"/>
          <w:sz w:val="24"/>
        </w:rPr>
        <w:t>registr</w:t>
      </w:r>
      <w:r>
        <w:rPr>
          <w:rFonts w:cstheme="minorHAnsi"/>
          <w:sz w:val="24"/>
        </w:rPr>
        <w:t xml:space="preserve">ert i </w:t>
      </w:r>
      <w:r w:rsidRPr="00217306">
        <w:rPr>
          <w:rFonts w:cstheme="minorHAnsi"/>
          <w:sz w:val="24"/>
        </w:rPr>
        <w:t>medisinsk</w:t>
      </w:r>
      <w:r>
        <w:rPr>
          <w:rFonts w:cstheme="minorHAnsi"/>
          <w:sz w:val="24"/>
        </w:rPr>
        <w:t>e kvalitetsregist</w:t>
      </w:r>
      <w:r w:rsidRPr="00217306">
        <w:rPr>
          <w:rFonts w:cstheme="minorHAnsi"/>
          <w:sz w:val="24"/>
        </w:rPr>
        <w:t>r</w:t>
      </w:r>
      <w:r>
        <w:rPr>
          <w:rFonts w:cstheme="minorHAnsi"/>
          <w:sz w:val="24"/>
        </w:rPr>
        <w:t xml:space="preserve">e allerede </w:t>
      </w:r>
      <w:r w:rsidRPr="00217306">
        <w:rPr>
          <w:rFonts w:cstheme="minorHAnsi"/>
          <w:sz w:val="24"/>
        </w:rPr>
        <w:t xml:space="preserve">før </w:t>
      </w:r>
      <w:r>
        <w:rPr>
          <w:rFonts w:cstheme="minorHAnsi"/>
          <w:sz w:val="24"/>
        </w:rPr>
        <w:t>sykdom inntrer, for eksempel via Helsenorge.no, med</w:t>
      </w:r>
      <w:r w:rsidRPr="00217306">
        <w:rPr>
          <w:rFonts w:cstheme="minorHAnsi"/>
          <w:sz w:val="24"/>
        </w:rPr>
        <w:t xml:space="preserve"> </w:t>
      </w:r>
      <w:r>
        <w:rPr>
          <w:rFonts w:cstheme="minorHAnsi"/>
          <w:sz w:val="24"/>
        </w:rPr>
        <w:t>enkle måter for</w:t>
      </w:r>
      <w:r w:rsidRPr="00217306">
        <w:rPr>
          <w:rFonts w:cstheme="minorHAnsi"/>
          <w:sz w:val="24"/>
        </w:rPr>
        <w:t xml:space="preserve"> r</w:t>
      </w:r>
      <w:r>
        <w:rPr>
          <w:rFonts w:cstheme="minorHAnsi"/>
          <w:sz w:val="24"/>
        </w:rPr>
        <w:t xml:space="preserve">eservasjon </w:t>
      </w:r>
      <w:r w:rsidRPr="00217306">
        <w:rPr>
          <w:rFonts w:cstheme="minorHAnsi"/>
          <w:sz w:val="24"/>
        </w:rPr>
        <w:t xml:space="preserve">i forbindelse med </w:t>
      </w:r>
      <w:r>
        <w:rPr>
          <w:rFonts w:cstheme="minorHAnsi"/>
          <w:sz w:val="24"/>
        </w:rPr>
        <w:t xml:space="preserve">en aktuell hendelse </w:t>
      </w:r>
      <w:r w:rsidR="00395498" w:rsidRPr="00217306">
        <w:rPr>
          <w:rFonts w:cstheme="minorHAnsi"/>
          <w:sz w:val="24"/>
        </w:rPr>
        <w:t xml:space="preserve">som </w:t>
      </w:r>
      <w:r w:rsidR="00395498">
        <w:rPr>
          <w:rFonts w:cstheme="minorHAnsi"/>
          <w:sz w:val="24"/>
        </w:rPr>
        <w:t xml:space="preserve">gir grunnlag for å bli registrert </w:t>
      </w:r>
      <w:r w:rsidR="00395498" w:rsidRPr="00217306">
        <w:rPr>
          <w:rFonts w:cstheme="minorHAnsi"/>
          <w:sz w:val="24"/>
        </w:rPr>
        <w:t>i et konkret medisinsk kvalitetsregister</w:t>
      </w:r>
      <w:r w:rsidR="00395498">
        <w:rPr>
          <w:rFonts w:cstheme="minorHAnsi"/>
          <w:sz w:val="24"/>
        </w:rPr>
        <w:t xml:space="preserve"> </w:t>
      </w:r>
      <w:r>
        <w:rPr>
          <w:rFonts w:cstheme="minorHAnsi"/>
          <w:sz w:val="24"/>
        </w:rPr>
        <w:t>(for eksempel innleggelse eller behandling)</w:t>
      </w:r>
      <w:r w:rsidR="00395498">
        <w:rPr>
          <w:rFonts w:cstheme="minorHAnsi"/>
          <w:sz w:val="24"/>
        </w:rPr>
        <w:t>,</w:t>
      </w:r>
      <w:r>
        <w:rPr>
          <w:rFonts w:cstheme="minorHAnsi"/>
          <w:sz w:val="24"/>
        </w:rPr>
        <w:t xml:space="preserve"> </w:t>
      </w:r>
      <w:r w:rsidRPr="00217306">
        <w:rPr>
          <w:rFonts w:cstheme="minorHAnsi"/>
          <w:sz w:val="24"/>
        </w:rPr>
        <w:t xml:space="preserve">vil dette </w:t>
      </w:r>
      <w:r>
        <w:rPr>
          <w:rFonts w:cstheme="minorHAnsi"/>
          <w:sz w:val="24"/>
        </w:rPr>
        <w:t xml:space="preserve">også </w:t>
      </w:r>
      <w:r w:rsidRPr="00217306">
        <w:rPr>
          <w:rFonts w:cstheme="minorHAnsi"/>
          <w:sz w:val="24"/>
        </w:rPr>
        <w:t xml:space="preserve">kunne være en god personverngaranti for pasientene. </w:t>
      </w:r>
    </w:p>
    <w:p w14:paraId="66002DB2" w14:textId="3BB251CE" w:rsidR="00395498" w:rsidRPr="00395498" w:rsidRDefault="00BA45C7" w:rsidP="00395498">
      <w:pPr>
        <w:rPr>
          <w:rStyle w:val="Overskrift3Tegn"/>
          <w:rFonts w:asciiTheme="minorHAnsi" w:eastAsiaTheme="minorHAnsi" w:hAnsiTheme="minorHAnsi" w:cstheme="minorHAnsi"/>
          <w:color w:val="000000"/>
          <w:szCs w:val="22"/>
        </w:rPr>
      </w:pPr>
      <w:r w:rsidRPr="00217306">
        <w:rPr>
          <w:rStyle w:val="Overskrift3Tegn"/>
          <w:rFonts w:asciiTheme="minorHAnsi" w:eastAsiaTheme="minorHAnsi" w:hAnsiTheme="minorHAnsi" w:cstheme="minorHAnsi"/>
          <w:color w:val="auto"/>
          <w:szCs w:val="22"/>
        </w:rPr>
        <w:t xml:space="preserve">For øvrig vil forutsetningen for reservasjonsretten gjengitt i § 3-2 </w:t>
      </w:r>
      <w:r w:rsidRPr="00217306">
        <w:rPr>
          <w:rFonts w:cstheme="minorHAnsi"/>
          <w:sz w:val="24"/>
        </w:rPr>
        <w:t xml:space="preserve">første ledd punkt a: </w:t>
      </w:r>
      <w:r w:rsidRPr="000A3AA8">
        <w:rPr>
          <w:rStyle w:val="Overskrift4Tegn"/>
        </w:rPr>
        <w:t xml:space="preserve">«Krav om samtykke medfører at pasientgruppen og helsehjelpen ikke blir godt nok representert til at kvalitetsregisteret kan oppnå sitt formål» </w:t>
      </w:r>
      <w:r w:rsidRPr="00217306">
        <w:rPr>
          <w:sz w:val="24"/>
        </w:rPr>
        <w:t xml:space="preserve">være vanskelig å håndheve. Hvordan og hvem skal bedømme at pasientgruppen og helsehjelpen ikke blir godt nok representert til at kvalitetsregisteret kan oppnå sitt formål? </w:t>
      </w:r>
      <w:r w:rsidRPr="00217306">
        <w:rPr>
          <w:rFonts w:cstheme="minorHAnsi"/>
          <w:color w:val="000000"/>
          <w:sz w:val="24"/>
        </w:rPr>
        <w:t>Nivået for å oppnå representativitet vil kunne variere mellom registre og mellom hvilke problemstillinger om skal belyses innad i et register. Deler av registre kan ha god kvalitet, mens andre deler kan ha dårlig kvalitet.</w:t>
      </w:r>
      <w:r w:rsidRPr="00217306">
        <w:rPr>
          <w:rFonts w:cstheme="minorHAnsi"/>
          <w:i/>
          <w:color w:val="000000"/>
          <w:sz w:val="24"/>
        </w:rPr>
        <w:t xml:space="preserve"> </w:t>
      </w:r>
      <w:r w:rsidRPr="00217306">
        <w:rPr>
          <w:rFonts w:cstheme="minorHAnsi"/>
          <w:color w:val="000000"/>
          <w:sz w:val="24"/>
        </w:rPr>
        <w:t xml:space="preserve">Det er sannsynlig at de aller fleste registrene vil argumentere for at de ikke vil kunne få god nok representativitet uten fritak fra kravet om samtykke. Videre, hva vil en gjøre når komplettheten til et register er blitt svært god ved registrering uten krav om samtykke? Skal registeret da miste muligheten til å registrere uten samtykke på grunn av at de da har oppnådd svært god representativitet? Eller vil de beholde muligheten for å registrere uten </w:t>
      </w:r>
      <w:r w:rsidRPr="00217306">
        <w:rPr>
          <w:rFonts w:cstheme="minorHAnsi"/>
          <w:color w:val="000000"/>
          <w:sz w:val="24"/>
        </w:rPr>
        <w:lastRenderedPageBreak/>
        <w:t>krav om samtykke for evig tid? Da vil det i så fall være gunstig å ha dårlig kompletthet/representativitet initialt for å oppnå mulighet for å registrere uten samtykke deretter.</w:t>
      </w:r>
      <w:r w:rsidRPr="00217306">
        <w:rPr>
          <w:rFonts w:cstheme="minorHAnsi"/>
          <w:i/>
          <w:color w:val="000000"/>
          <w:sz w:val="24"/>
        </w:rPr>
        <w:t xml:space="preserve"> </w:t>
      </w:r>
      <w:r w:rsidRPr="00217306">
        <w:rPr>
          <w:rFonts w:cstheme="minorHAnsi"/>
          <w:color w:val="000000"/>
          <w:sz w:val="24"/>
        </w:rPr>
        <w:t xml:space="preserve">Resultater fra et register vil også, på tross av at de har oppnådd god dekningsgrad, for eksempel kunne estimere feil overlevelse for en tilstand, dersom det for eksempel er de 10% mest alvorlige sykdomstilfellene som ikke registreres på grunn av krav om samtykke. </w:t>
      </w:r>
    </w:p>
    <w:p w14:paraId="7B811A2B" w14:textId="77777777" w:rsidR="00540498" w:rsidRPr="00695B34" w:rsidRDefault="00540498" w:rsidP="00AB1CE9">
      <w:pPr>
        <w:pStyle w:val="Overskrift4"/>
      </w:pPr>
      <w:r w:rsidRPr="00695B34">
        <w:rPr>
          <w:rStyle w:val="Overskrift3Tegn"/>
        </w:rPr>
        <w:t xml:space="preserve">Merknad til § 3-2, </w:t>
      </w:r>
      <w:r w:rsidRPr="00217306">
        <w:rPr>
          <w:rStyle w:val="Overskrift3Tegn"/>
          <w:i w:val="0"/>
          <w:color w:val="auto"/>
        </w:rPr>
        <w:t>1. ledd punkt</w:t>
      </w:r>
      <w:r w:rsidRPr="00217306">
        <w:rPr>
          <w:rStyle w:val="Overskrift3Tegn"/>
          <w:color w:val="auto"/>
        </w:rPr>
        <w:t xml:space="preserve"> </w:t>
      </w:r>
      <w:r w:rsidRPr="00695B34">
        <w:rPr>
          <w:rStyle w:val="Overskrift3Tegn"/>
        </w:rPr>
        <w:t>d)</w:t>
      </w:r>
      <w:r w:rsidRPr="00695B34">
        <w:t xml:space="preserve"> «Den dataansvarlige for kvalitetsregisteret er et regionalt helseforetak, helseforetak, kommune, fylkeskommune eller privat ideell virksomhet med avtale med et regionalt helseforetak.» </w:t>
      </w:r>
    </w:p>
    <w:p w14:paraId="58B4B70A" w14:textId="43C54815" w:rsidR="00BF1768" w:rsidRDefault="00540498" w:rsidP="00395498">
      <w:pPr>
        <w:pStyle w:val="Default"/>
        <w:rPr>
          <w:rStyle w:val="Overskrift3Tegn"/>
          <w:rFonts w:asciiTheme="minorHAnsi" w:hAnsiTheme="minorHAnsi" w:cstheme="minorHAnsi"/>
          <w:color w:val="auto"/>
          <w:sz w:val="22"/>
          <w:szCs w:val="22"/>
        </w:rPr>
      </w:pPr>
      <w:r w:rsidRPr="00AB1CE9">
        <w:rPr>
          <w:rFonts w:asciiTheme="minorHAnsi" w:hAnsiTheme="minorHAnsi" w:cstheme="minorHAnsi"/>
          <w:sz w:val="22"/>
          <w:szCs w:val="22"/>
        </w:rPr>
        <w:t xml:space="preserve">Selv om </w:t>
      </w:r>
      <w:r w:rsidR="003070CE">
        <w:rPr>
          <w:rFonts w:asciiTheme="minorHAnsi" w:hAnsiTheme="minorHAnsi" w:cstheme="minorHAnsi"/>
          <w:sz w:val="22"/>
          <w:szCs w:val="22"/>
        </w:rPr>
        <w:t xml:space="preserve">FHI ikke yter helse- eller omsorgstjenester, mener vi at det på grunnlag av vår rolle, kompetanse og erfaring som dataansvarlig for nasjonale helseregistre </w:t>
      </w:r>
      <w:r w:rsidR="003070CE">
        <w:rPr>
          <w:rFonts w:asciiTheme="minorHAnsi" w:hAnsiTheme="minorHAnsi" w:cstheme="minorHAnsi"/>
          <w:color w:val="auto"/>
          <w:sz w:val="22"/>
          <w:szCs w:val="22"/>
        </w:rPr>
        <w:t>kan være hensiktsmessig å vurdere om</w:t>
      </w:r>
      <w:r w:rsidR="003070CE" w:rsidRPr="00AB1CE9">
        <w:rPr>
          <w:rFonts w:asciiTheme="minorHAnsi" w:hAnsiTheme="minorHAnsi" w:cstheme="minorHAnsi"/>
          <w:color w:val="auto"/>
          <w:sz w:val="22"/>
          <w:szCs w:val="22"/>
        </w:rPr>
        <w:t xml:space="preserve"> </w:t>
      </w:r>
      <w:r w:rsidRPr="00AB1CE9">
        <w:rPr>
          <w:rFonts w:asciiTheme="minorHAnsi" w:hAnsiTheme="minorHAnsi" w:cstheme="minorHAnsi"/>
          <w:color w:val="auto"/>
          <w:sz w:val="22"/>
          <w:szCs w:val="22"/>
        </w:rPr>
        <w:t xml:space="preserve">FHI også </w:t>
      </w:r>
      <w:r w:rsidR="003070CE">
        <w:rPr>
          <w:rFonts w:asciiTheme="minorHAnsi" w:hAnsiTheme="minorHAnsi" w:cstheme="minorHAnsi"/>
          <w:color w:val="auto"/>
          <w:sz w:val="22"/>
          <w:szCs w:val="22"/>
        </w:rPr>
        <w:t>skal ha</w:t>
      </w:r>
      <w:r w:rsidRPr="00AB1CE9">
        <w:rPr>
          <w:rFonts w:asciiTheme="minorHAnsi" w:hAnsiTheme="minorHAnsi" w:cstheme="minorHAnsi"/>
          <w:color w:val="auto"/>
          <w:sz w:val="22"/>
          <w:szCs w:val="22"/>
        </w:rPr>
        <w:t xml:space="preserve"> mulighet til å være dataansvarlig </w:t>
      </w:r>
      <w:r w:rsidR="003070CE">
        <w:rPr>
          <w:rFonts w:asciiTheme="minorHAnsi" w:hAnsiTheme="minorHAnsi" w:cstheme="minorHAnsi"/>
          <w:color w:val="auto"/>
          <w:sz w:val="22"/>
          <w:szCs w:val="22"/>
        </w:rPr>
        <w:t xml:space="preserve">for </w:t>
      </w:r>
      <w:r w:rsidRPr="00AB1CE9">
        <w:rPr>
          <w:rFonts w:asciiTheme="minorHAnsi" w:hAnsiTheme="minorHAnsi" w:cstheme="minorHAnsi"/>
          <w:color w:val="auto"/>
          <w:sz w:val="22"/>
          <w:szCs w:val="22"/>
        </w:rPr>
        <w:t xml:space="preserve">kvalitetsregistre som ikke er underlagt </w:t>
      </w:r>
      <w:r w:rsidR="00AB1CE9" w:rsidRPr="00AB1CE9">
        <w:rPr>
          <w:rStyle w:val="Overskrift3Tegn"/>
          <w:rFonts w:asciiTheme="minorHAnsi" w:hAnsiTheme="minorHAnsi" w:cstheme="minorHAnsi"/>
          <w:color w:val="auto"/>
          <w:sz w:val="22"/>
          <w:szCs w:val="22"/>
        </w:rPr>
        <w:t>§ 11 i helseregisterloven.</w:t>
      </w:r>
      <w:r w:rsidR="00813DEF" w:rsidRPr="00AB1CE9">
        <w:rPr>
          <w:rStyle w:val="Overskrift3Tegn"/>
          <w:rFonts w:asciiTheme="minorHAnsi" w:hAnsiTheme="minorHAnsi" w:cstheme="minorHAnsi"/>
          <w:color w:val="auto"/>
          <w:sz w:val="22"/>
          <w:szCs w:val="22"/>
        </w:rPr>
        <w:t xml:space="preserve"> </w:t>
      </w:r>
    </w:p>
    <w:p w14:paraId="6769FA95" w14:textId="77777777" w:rsidR="00395498" w:rsidRPr="00395498" w:rsidRDefault="00395498" w:rsidP="00395498">
      <w:pPr>
        <w:pStyle w:val="Default"/>
        <w:rPr>
          <w:rStyle w:val="Overskrift3Tegn"/>
          <w:rFonts w:asciiTheme="minorHAnsi" w:hAnsiTheme="minorHAnsi" w:cstheme="minorHAnsi"/>
          <w:color w:val="auto"/>
          <w:sz w:val="22"/>
          <w:szCs w:val="22"/>
        </w:rPr>
      </w:pPr>
    </w:p>
    <w:p w14:paraId="20EE9864" w14:textId="77777777" w:rsidR="004D08FD" w:rsidRPr="009845AA" w:rsidRDefault="004D08FD" w:rsidP="009845AA">
      <w:pPr>
        <w:pStyle w:val="Overskrift4"/>
      </w:pPr>
      <w:r w:rsidRPr="009845AA">
        <w:rPr>
          <w:rStyle w:val="Overskrift3Tegn"/>
        </w:rPr>
        <w:t>Merknad til § 3-3:</w:t>
      </w:r>
      <w:r w:rsidRPr="009845AA">
        <w:rPr>
          <w:rStyle w:val="Overskrift3Tegn"/>
          <w:color w:val="2E74B5" w:themeColor="accent1" w:themeShade="BF"/>
          <w:sz w:val="22"/>
          <w:szCs w:val="22"/>
        </w:rPr>
        <w:t xml:space="preserve"> </w:t>
      </w:r>
      <w:r w:rsidRPr="009845AA">
        <w:t xml:space="preserve">Virkning av å trekke samtykke tilbake eller å motsette seg behandling </w:t>
      </w:r>
    </w:p>
    <w:p w14:paraId="76890905" w14:textId="4045B44D" w:rsidR="00BA45C7" w:rsidRPr="00830E68" w:rsidRDefault="00BA45C7" w:rsidP="00AB1CE9">
      <w:pPr>
        <w:pStyle w:val="Overskrift4"/>
        <w:rPr>
          <w:rFonts w:asciiTheme="minorHAnsi" w:hAnsiTheme="minorHAnsi" w:cstheme="minorHAnsi"/>
          <w:i w:val="0"/>
          <w:color w:val="000000"/>
          <w:sz w:val="24"/>
          <w:szCs w:val="24"/>
        </w:rPr>
      </w:pPr>
      <w:r w:rsidRPr="00830E68">
        <w:rPr>
          <w:rFonts w:asciiTheme="minorHAnsi" w:hAnsiTheme="minorHAnsi" w:cstheme="minorHAnsi"/>
          <w:i w:val="0"/>
          <w:color w:val="000000"/>
          <w:sz w:val="24"/>
          <w:szCs w:val="24"/>
        </w:rPr>
        <w:t xml:space="preserve">Folkehelseinstituttet er positive til en bestemmelse om hvordan samtykket trekkes og at det settes en frist på 30 dager. </w:t>
      </w:r>
      <w:r w:rsidR="00F437FB" w:rsidRPr="00830E68">
        <w:rPr>
          <w:rFonts w:asciiTheme="minorHAnsi" w:hAnsiTheme="minorHAnsi" w:cstheme="minorHAnsi"/>
          <w:i w:val="0"/>
          <w:color w:val="000000"/>
          <w:sz w:val="24"/>
          <w:szCs w:val="24"/>
        </w:rPr>
        <w:t>En klargjøring av tidsf</w:t>
      </w:r>
      <w:r w:rsidR="00830E68">
        <w:rPr>
          <w:rFonts w:asciiTheme="minorHAnsi" w:hAnsiTheme="minorHAnsi" w:cstheme="minorHAnsi"/>
          <w:i w:val="0"/>
          <w:color w:val="000000"/>
          <w:sz w:val="24"/>
          <w:szCs w:val="24"/>
        </w:rPr>
        <w:t>rister er spesielt viktig for eksempel</w:t>
      </w:r>
      <w:r w:rsidR="00F437FB" w:rsidRPr="00830E68">
        <w:rPr>
          <w:rFonts w:asciiTheme="minorHAnsi" w:hAnsiTheme="minorHAnsi" w:cstheme="minorHAnsi"/>
          <w:i w:val="0"/>
          <w:color w:val="000000"/>
          <w:sz w:val="24"/>
          <w:szCs w:val="24"/>
        </w:rPr>
        <w:t xml:space="preserve"> ved behandling av opplysninger på en helseanalyseplat</w:t>
      </w:r>
      <w:r w:rsidR="00F336E5">
        <w:rPr>
          <w:rFonts w:asciiTheme="minorHAnsi" w:hAnsiTheme="minorHAnsi" w:cstheme="minorHAnsi"/>
          <w:i w:val="0"/>
          <w:color w:val="000000"/>
          <w:sz w:val="24"/>
          <w:szCs w:val="24"/>
        </w:rPr>
        <w:t>t</w:t>
      </w:r>
      <w:r w:rsidR="00F437FB" w:rsidRPr="00830E68">
        <w:rPr>
          <w:rFonts w:asciiTheme="minorHAnsi" w:hAnsiTheme="minorHAnsi" w:cstheme="minorHAnsi"/>
          <w:i w:val="0"/>
          <w:color w:val="000000"/>
          <w:sz w:val="24"/>
          <w:szCs w:val="24"/>
        </w:rPr>
        <w:t>form</w:t>
      </w:r>
      <w:r w:rsidR="00830E68">
        <w:rPr>
          <w:rFonts w:asciiTheme="minorHAnsi" w:hAnsiTheme="minorHAnsi" w:cstheme="minorHAnsi"/>
          <w:i w:val="0"/>
          <w:color w:val="000000"/>
          <w:sz w:val="24"/>
          <w:szCs w:val="24"/>
        </w:rPr>
        <w:t>.</w:t>
      </w:r>
      <w:r w:rsidR="00830E68" w:rsidRPr="00830E68">
        <w:rPr>
          <w:rFonts w:asciiTheme="minorHAnsi" w:hAnsiTheme="minorHAnsi" w:cstheme="minorHAnsi"/>
          <w:i w:val="0"/>
          <w:color w:val="000000"/>
          <w:sz w:val="24"/>
          <w:szCs w:val="24"/>
        </w:rPr>
        <w:t xml:space="preserve"> I hvilken grad dette er i tråd med personvernforordningen artikkel 6 nr. 1  bokstav a er antagelig ikke</w:t>
      </w:r>
      <w:bookmarkStart w:id="0" w:name="_GoBack"/>
      <w:bookmarkEnd w:id="0"/>
      <w:r w:rsidR="00830E68" w:rsidRPr="00830E68">
        <w:rPr>
          <w:rFonts w:asciiTheme="minorHAnsi" w:hAnsiTheme="minorHAnsi" w:cstheme="minorHAnsi"/>
          <w:i w:val="0"/>
          <w:color w:val="000000"/>
          <w:sz w:val="24"/>
          <w:szCs w:val="24"/>
        </w:rPr>
        <w:t xml:space="preserve"> relevant da forskriftene har sitt rettslige grunnlag på  personvernforordningen artikkel 6 nr. 1 bokstav e.</w:t>
      </w:r>
    </w:p>
    <w:p w14:paraId="1C4A1775" w14:textId="77777777" w:rsidR="00830E68" w:rsidRPr="00830E68" w:rsidRDefault="00830E68" w:rsidP="00830E68"/>
    <w:p w14:paraId="070257F8" w14:textId="7DAD259E" w:rsidR="00AB1CE9" w:rsidRDefault="00AB1CE9" w:rsidP="00AB1CE9">
      <w:pPr>
        <w:pStyle w:val="Overskrift4"/>
      </w:pPr>
      <w:r w:rsidRPr="00AB1CE9">
        <w:rPr>
          <w:rStyle w:val="Overskrift3Tegn"/>
        </w:rPr>
        <w:t>Merknad til</w:t>
      </w:r>
      <w:r>
        <w:rPr>
          <w:rStyle w:val="Overskrift3Tegn"/>
        </w:rPr>
        <w:t xml:space="preserve"> § 3-4</w:t>
      </w:r>
      <w:r w:rsidRPr="00AB1CE9">
        <w:rPr>
          <w:rStyle w:val="Overskrift3Tegn"/>
        </w:rPr>
        <w:t>:</w:t>
      </w:r>
      <w:r>
        <w:t xml:space="preserve"> Krav om dokumentasjon</w:t>
      </w:r>
    </w:p>
    <w:p w14:paraId="29A6AB91" w14:textId="220F7263" w:rsidR="00494655" w:rsidRPr="00494655" w:rsidRDefault="00494655" w:rsidP="00494655">
      <w:pPr>
        <w:pStyle w:val="Overskrift4"/>
      </w:pPr>
      <w:r>
        <w:t>«</w:t>
      </w:r>
      <w:r w:rsidRPr="00494655">
        <w:t xml:space="preserve">Før behandling av helseopplysninger tar til skal den dataansvarlige </w:t>
      </w:r>
    </w:p>
    <w:p w14:paraId="7A109EE8" w14:textId="77777777" w:rsidR="00494655" w:rsidRPr="00494655" w:rsidRDefault="00494655" w:rsidP="00494655">
      <w:pPr>
        <w:pStyle w:val="Overskrift4"/>
      </w:pPr>
      <w:r w:rsidRPr="00494655">
        <w:t xml:space="preserve">a) fastsette formålene for det medisinske kvalitetsregisteret, som skal være innenfor formålene i § 1-1, </w:t>
      </w:r>
    </w:p>
    <w:p w14:paraId="6AAD2430" w14:textId="77777777" w:rsidR="00494655" w:rsidRPr="00494655" w:rsidRDefault="00494655" w:rsidP="00494655">
      <w:pPr>
        <w:pStyle w:val="Overskrift4"/>
      </w:pPr>
      <w:r w:rsidRPr="00494655">
        <w:t xml:space="preserve">b) fastsette kriterier for hvilke pasientgrupper og/eller behandlingsform som skal inkluderes i kvalitetsregisteret </w:t>
      </w:r>
    </w:p>
    <w:p w14:paraId="0F5233A9" w14:textId="77777777" w:rsidR="00494655" w:rsidRPr="00494655" w:rsidRDefault="00494655" w:rsidP="00494655">
      <w:pPr>
        <w:pStyle w:val="Overskrift4"/>
      </w:pPr>
      <w:r w:rsidRPr="00494655">
        <w:t xml:space="preserve">c) fastsette hvilke opplysninger, som vil bli samlet inn og behandlet, og at opplysningene er nødvendige for å oppnå kvalitetsregisterets formål </w:t>
      </w:r>
    </w:p>
    <w:p w14:paraId="5F949549" w14:textId="77777777" w:rsidR="00494655" w:rsidRPr="00494655" w:rsidRDefault="00494655" w:rsidP="00494655">
      <w:pPr>
        <w:pStyle w:val="Overskrift4"/>
      </w:pPr>
      <w:r w:rsidRPr="00494655">
        <w:t xml:space="preserve">d) dokumentere hvilke virksomheter som skal melde inn opplysninger </w:t>
      </w:r>
    </w:p>
    <w:p w14:paraId="623008E1" w14:textId="77777777" w:rsidR="00494655" w:rsidRPr="00494655" w:rsidRDefault="00494655" w:rsidP="00494655">
      <w:pPr>
        <w:pStyle w:val="Overskrift4"/>
      </w:pPr>
      <w:r w:rsidRPr="00494655">
        <w:t xml:space="preserve">e) vurdere hvordan personvernkonsekvenser kan minimeres </w:t>
      </w:r>
    </w:p>
    <w:p w14:paraId="6C3A3D07" w14:textId="77777777" w:rsidR="00494655" w:rsidRPr="00494655" w:rsidRDefault="00494655" w:rsidP="00494655">
      <w:pPr>
        <w:pStyle w:val="Overskrift4"/>
      </w:pPr>
      <w:r w:rsidRPr="00494655">
        <w:t xml:space="preserve">f) dokumentere opprettelsen av et fagråd hvor fagmiljøet og pasientgruppen er representerte </w:t>
      </w:r>
    </w:p>
    <w:p w14:paraId="1144244A" w14:textId="77777777" w:rsidR="00494655" w:rsidRPr="00494655" w:rsidRDefault="00494655" w:rsidP="00494655">
      <w:pPr>
        <w:pStyle w:val="Overskrift4"/>
      </w:pPr>
      <w:r w:rsidRPr="00494655">
        <w:t xml:space="preserve">g) gi informasjon til de registrerte i samsvar med § 3-5. Dersom opplysningene samles inn uten samtykke etter § 3-2, skal informasjonen gis så snart som mulig. </w:t>
      </w:r>
    </w:p>
    <w:p w14:paraId="7E30F056" w14:textId="77777777" w:rsidR="00494655" w:rsidRPr="00494655" w:rsidRDefault="00494655" w:rsidP="00494655">
      <w:pPr>
        <w:pStyle w:val="Overskrift4"/>
      </w:pPr>
      <w:r w:rsidRPr="00494655">
        <w:t xml:space="preserve">h) innhente samtykke fra de registrerte i samsvar med § 3-1, med mindre opplysningene kan behandles uten samtykke etter § 3-2 </w:t>
      </w:r>
    </w:p>
    <w:p w14:paraId="3681220E" w14:textId="77777777" w:rsidR="00494655" w:rsidRPr="00494655" w:rsidRDefault="00494655" w:rsidP="00494655">
      <w:pPr>
        <w:pStyle w:val="Overskrift4"/>
      </w:pPr>
      <w:r w:rsidRPr="00494655">
        <w:t xml:space="preserve">i) fastsette plan for hvordan andelen registrerte i kvalitetsregisteret skal bli høy nok til å representere pasientgruppen </w:t>
      </w:r>
    </w:p>
    <w:p w14:paraId="13045505" w14:textId="77777777" w:rsidR="00494655" w:rsidRPr="00494655" w:rsidRDefault="00494655" w:rsidP="00494655">
      <w:pPr>
        <w:pStyle w:val="Overskrift4"/>
      </w:pPr>
      <w:r w:rsidRPr="00494655">
        <w:t xml:space="preserve">j) fastsette prosedyrer for tilgjengeliggjøring av helseopplysninger </w:t>
      </w:r>
    </w:p>
    <w:p w14:paraId="283E63CE" w14:textId="77777777" w:rsidR="00494655" w:rsidRPr="00494655" w:rsidRDefault="00494655" w:rsidP="00494655">
      <w:pPr>
        <w:pStyle w:val="Overskrift4"/>
      </w:pPr>
      <w:r w:rsidRPr="00494655">
        <w:t xml:space="preserve">k) dokumentere at det ikke finnes overlappende registre </w:t>
      </w:r>
    </w:p>
    <w:p w14:paraId="6DAE6EEF" w14:textId="747B0750" w:rsidR="00494655" w:rsidRDefault="00494655" w:rsidP="00494655">
      <w:pPr>
        <w:pStyle w:val="Overskrift4"/>
      </w:pPr>
      <w:r w:rsidRPr="00494655">
        <w:t>l) fastsette hvordan kravene til taushetsplikt, informasjonssikkerhet, internkontroll, kvalitetskontroll mv. etter EUs personvernforordning, helseregisterloven og denne forskriften, skal ivaretas.</w:t>
      </w:r>
      <w:r>
        <w:t>»</w:t>
      </w:r>
    </w:p>
    <w:p w14:paraId="010DA6B0" w14:textId="77777777" w:rsidR="00494655" w:rsidRDefault="00494655" w:rsidP="002D4145"/>
    <w:p w14:paraId="7FF583E1" w14:textId="403128EE" w:rsidR="00D97474" w:rsidRPr="006C0686" w:rsidRDefault="00830E68" w:rsidP="002D4145">
      <w:pPr>
        <w:rPr>
          <w:rFonts w:cstheme="minorHAnsi"/>
          <w:sz w:val="24"/>
        </w:rPr>
      </w:pPr>
      <w:r>
        <w:rPr>
          <w:sz w:val="24"/>
        </w:rPr>
        <w:t xml:space="preserve">FHI mener det bør vurderes om </w:t>
      </w:r>
      <w:r w:rsidR="00AB1CE9" w:rsidRPr="006C0686">
        <w:rPr>
          <w:sz w:val="24"/>
        </w:rPr>
        <w:t xml:space="preserve">det </w:t>
      </w:r>
      <w:r>
        <w:rPr>
          <w:sz w:val="24"/>
        </w:rPr>
        <w:t xml:space="preserve">er </w:t>
      </w:r>
      <w:r w:rsidR="00AB1CE9" w:rsidRPr="006C0686">
        <w:rPr>
          <w:sz w:val="24"/>
        </w:rPr>
        <w:t xml:space="preserve">nødvendig at alle punktene </w:t>
      </w:r>
      <w:r w:rsidR="00BF1768" w:rsidRPr="006C0686">
        <w:rPr>
          <w:rFonts w:cstheme="minorHAnsi"/>
          <w:sz w:val="24"/>
        </w:rPr>
        <w:t xml:space="preserve">under </w:t>
      </w:r>
      <w:r w:rsidR="00BF1768" w:rsidRPr="006C0686">
        <w:rPr>
          <w:rStyle w:val="Overskrift3Tegn"/>
          <w:rFonts w:asciiTheme="minorHAnsi" w:hAnsiTheme="minorHAnsi" w:cstheme="minorHAnsi"/>
          <w:color w:val="auto"/>
          <w:szCs w:val="22"/>
        </w:rPr>
        <w:t xml:space="preserve">til § 3-4 </w:t>
      </w:r>
      <w:r w:rsidR="00AB1CE9" w:rsidRPr="006C0686">
        <w:rPr>
          <w:rFonts w:cstheme="minorHAnsi"/>
          <w:sz w:val="24"/>
        </w:rPr>
        <w:t>skal</w:t>
      </w:r>
      <w:r w:rsidR="00BF1768" w:rsidRPr="006C0686">
        <w:rPr>
          <w:sz w:val="24"/>
        </w:rPr>
        <w:t xml:space="preserve"> </w:t>
      </w:r>
      <w:r w:rsidR="00AB1CE9" w:rsidRPr="006C0686">
        <w:rPr>
          <w:sz w:val="24"/>
        </w:rPr>
        <w:t>gjelde for kvalitetsregistre som ikke er nasjon</w:t>
      </w:r>
      <w:r>
        <w:rPr>
          <w:sz w:val="24"/>
        </w:rPr>
        <w:t>ale.</w:t>
      </w:r>
      <w:r w:rsidR="00BF1768" w:rsidRPr="006C0686">
        <w:rPr>
          <w:sz w:val="24"/>
        </w:rPr>
        <w:t xml:space="preserve"> </w:t>
      </w:r>
      <w:r w:rsidR="00D97474" w:rsidRPr="006C0686">
        <w:rPr>
          <w:sz w:val="24"/>
        </w:rPr>
        <w:t>For eksempel, første ledd</w:t>
      </w:r>
      <w:r w:rsidR="00BF1768">
        <w:t>:</w:t>
      </w:r>
      <w:r w:rsidR="00D97474" w:rsidRPr="00BF1768">
        <w:t xml:space="preserve"> </w:t>
      </w:r>
      <w:r w:rsidR="00BF1768" w:rsidRPr="00764DC9">
        <w:rPr>
          <w:rStyle w:val="Overskrift4Tegn"/>
        </w:rPr>
        <w:t>«</w:t>
      </w:r>
      <w:r w:rsidR="00D97474" w:rsidRPr="00764DC9">
        <w:rPr>
          <w:rStyle w:val="Overskrift4Tegn"/>
        </w:rPr>
        <w:t xml:space="preserve">Før behandling av </w:t>
      </w:r>
      <w:r w:rsidR="00D97474" w:rsidRPr="00764DC9">
        <w:rPr>
          <w:rStyle w:val="Overskrift4Tegn"/>
        </w:rPr>
        <w:lastRenderedPageBreak/>
        <w:t>helseopplysninger tar til skal den dataansvarlige</w:t>
      </w:r>
      <w:r w:rsidR="00A71B5E">
        <w:rPr>
          <w:rStyle w:val="Overskrift4Tegn"/>
        </w:rPr>
        <w:t xml:space="preserve"> </w:t>
      </w:r>
      <w:r w:rsidR="00A71B5E" w:rsidRPr="00764DC9">
        <w:rPr>
          <w:rStyle w:val="Overskrift4Tegn"/>
        </w:rPr>
        <w:t>f)</w:t>
      </w:r>
      <w:r w:rsidR="00A71B5E">
        <w:rPr>
          <w:rStyle w:val="Overskrift4Tegn"/>
        </w:rPr>
        <w:t xml:space="preserve"> </w:t>
      </w:r>
      <w:r w:rsidR="00D97474" w:rsidRPr="00764DC9">
        <w:rPr>
          <w:rStyle w:val="Overskrift4Tegn"/>
        </w:rPr>
        <w:t xml:space="preserve">dokumentere opprettelsen av et fagråd hvor fagmiljøet og pasientgruppen er representerte» </w:t>
      </w:r>
      <w:r w:rsidR="00AB1CE9" w:rsidRPr="006C0686">
        <w:rPr>
          <w:sz w:val="24"/>
        </w:rPr>
        <w:t xml:space="preserve">Er </w:t>
      </w:r>
      <w:r w:rsidR="00D97474" w:rsidRPr="006C0686">
        <w:rPr>
          <w:sz w:val="24"/>
        </w:rPr>
        <w:t xml:space="preserve">dette </w:t>
      </w:r>
      <w:r w:rsidR="00AB1CE9" w:rsidRPr="006C0686">
        <w:rPr>
          <w:sz w:val="24"/>
        </w:rPr>
        <w:t xml:space="preserve">ikke </w:t>
      </w:r>
      <w:r w:rsidR="00D97474" w:rsidRPr="006C0686">
        <w:rPr>
          <w:sz w:val="24"/>
        </w:rPr>
        <w:t xml:space="preserve">et </w:t>
      </w:r>
      <w:r w:rsidR="00AB1CE9" w:rsidRPr="006C0686">
        <w:rPr>
          <w:sz w:val="24"/>
        </w:rPr>
        <w:t xml:space="preserve">urimelig </w:t>
      </w:r>
      <w:r w:rsidR="00D97474" w:rsidRPr="006C0686">
        <w:rPr>
          <w:sz w:val="24"/>
        </w:rPr>
        <w:t xml:space="preserve">krav </w:t>
      </w:r>
      <w:r>
        <w:rPr>
          <w:sz w:val="24"/>
        </w:rPr>
        <w:t>at alle lokale/regionale kvalitetsregistre skal ha pasientgruppen representert?</w:t>
      </w:r>
      <w:r w:rsidR="00D97474" w:rsidRPr="006C0686">
        <w:rPr>
          <w:sz w:val="24"/>
        </w:rPr>
        <w:t xml:space="preserve"> Og hvordan skal </w:t>
      </w:r>
      <w:r w:rsidR="00BF1768" w:rsidRPr="006C0686">
        <w:rPr>
          <w:sz w:val="24"/>
        </w:rPr>
        <w:t>registrene i praksis kunne</w:t>
      </w:r>
      <w:r w:rsidR="00BF1768">
        <w:t xml:space="preserve"> </w:t>
      </w:r>
      <w:r w:rsidR="00BF1768" w:rsidRPr="00764DC9">
        <w:rPr>
          <w:rStyle w:val="Overskrift4Tegn"/>
        </w:rPr>
        <w:t>«</w:t>
      </w:r>
      <w:r w:rsidR="00D97474" w:rsidRPr="00764DC9">
        <w:rPr>
          <w:rStyle w:val="Overskrift4Tegn"/>
        </w:rPr>
        <w:t>k) dokumentere at det ikke finnes overlappende registre</w:t>
      </w:r>
      <w:r w:rsidR="00D97474" w:rsidRPr="006C0686">
        <w:rPr>
          <w:rStyle w:val="Overskrift4Tegn"/>
          <w:rFonts w:asciiTheme="minorHAnsi" w:hAnsiTheme="minorHAnsi" w:cstheme="minorHAnsi"/>
          <w:sz w:val="24"/>
        </w:rPr>
        <w:t>»</w:t>
      </w:r>
      <w:r w:rsidR="00BF1768" w:rsidRPr="006C0686">
        <w:rPr>
          <w:rStyle w:val="Overskrift4Tegn"/>
          <w:rFonts w:asciiTheme="minorHAnsi" w:hAnsiTheme="minorHAnsi" w:cstheme="minorHAnsi"/>
          <w:sz w:val="24"/>
        </w:rPr>
        <w:t xml:space="preserve">? </w:t>
      </w:r>
      <w:r w:rsidR="00D97474" w:rsidRPr="006C0686">
        <w:rPr>
          <w:rFonts w:cstheme="minorHAnsi"/>
          <w:i/>
          <w:sz w:val="24"/>
        </w:rPr>
        <w:t xml:space="preserve">Hvordan er </w:t>
      </w:r>
      <w:r w:rsidR="00BF1768" w:rsidRPr="006C0686">
        <w:rPr>
          <w:rFonts w:cstheme="minorHAnsi"/>
          <w:i/>
          <w:sz w:val="24"/>
        </w:rPr>
        <w:t>her «</w:t>
      </w:r>
      <w:r w:rsidR="00D97474" w:rsidRPr="006C0686">
        <w:rPr>
          <w:rFonts w:cstheme="minorHAnsi"/>
          <w:i/>
          <w:sz w:val="24"/>
        </w:rPr>
        <w:t>overlappende</w:t>
      </w:r>
      <w:r w:rsidR="00BF1768" w:rsidRPr="006C0686">
        <w:rPr>
          <w:rFonts w:cstheme="minorHAnsi"/>
          <w:i/>
          <w:sz w:val="24"/>
        </w:rPr>
        <w:t xml:space="preserve">» </w:t>
      </w:r>
      <w:r w:rsidR="00D97474" w:rsidRPr="006C0686">
        <w:rPr>
          <w:rFonts w:cstheme="minorHAnsi"/>
          <w:i/>
          <w:sz w:val="24"/>
        </w:rPr>
        <w:t>definert? Hva skal til for at to registre skal være overlappende?</w:t>
      </w:r>
      <w:r w:rsidR="00D97474" w:rsidRPr="006C0686">
        <w:rPr>
          <w:rFonts w:cstheme="minorHAnsi"/>
          <w:sz w:val="24"/>
        </w:rPr>
        <w:t xml:space="preserve"> </w:t>
      </w:r>
    </w:p>
    <w:p w14:paraId="08D15730" w14:textId="7C8E1616" w:rsidR="002D4145" w:rsidRPr="006C0686" w:rsidRDefault="00830E68" w:rsidP="00764DC9">
      <w:pPr>
        <w:pStyle w:val="Merknadstekst"/>
        <w:rPr>
          <w:sz w:val="24"/>
          <w:szCs w:val="22"/>
        </w:rPr>
      </w:pPr>
      <w:r w:rsidRPr="006C0686">
        <w:rPr>
          <w:rFonts w:cstheme="minorHAnsi"/>
          <w:sz w:val="24"/>
          <w:szCs w:val="22"/>
        </w:rPr>
        <w:t xml:space="preserve">De fleste andre krav som ligger under </w:t>
      </w:r>
      <w:r w:rsidRPr="006C0686">
        <w:rPr>
          <w:rStyle w:val="Overskrift3Tegn"/>
          <w:rFonts w:asciiTheme="minorHAnsi" w:hAnsiTheme="minorHAnsi" w:cstheme="minorHAnsi"/>
          <w:color w:val="auto"/>
          <w:szCs w:val="22"/>
        </w:rPr>
        <w:t>§ 3-4</w:t>
      </w:r>
      <w:r w:rsidRPr="006C0686">
        <w:rPr>
          <w:rFonts w:cstheme="minorHAnsi"/>
          <w:sz w:val="24"/>
          <w:szCs w:val="22"/>
        </w:rPr>
        <w:t xml:space="preserve"> kreves for øvrig allerede via </w:t>
      </w:r>
      <w:r w:rsidRPr="006C0686">
        <w:rPr>
          <w:sz w:val="24"/>
          <w:szCs w:val="22"/>
        </w:rPr>
        <w:t xml:space="preserve">den europeiske menneskerettighets konvensjonen </w:t>
      </w:r>
      <w:r w:rsidRPr="006C0686">
        <w:rPr>
          <w:rFonts w:cstheme="minorHAnsi"/>
          <w:sz w:val="24"/>
          <w:szCs w:val="22"/>
        </w:rPr>
        <w:t xml:space="preserve">art 8 </w:t>
      </w:r>
      <w:r w:rsidRPr="006C0686">
        <w:rPr>
          <w:sz w:val="24"/>
          <w:szCs w:val="22"/>
        </w:rPr>
        <w:t>(</w:t>
      </w:r>
      <w:r>
        <w:rPr>
          <w:sz w:val="24"/>
          <w:szCs w:val="22"/>
        </w:rPr>
        <w:t xml:space="preserve">vedrørende </w:t>
      </w:r>
      <w:r w:rsidRPr="006C0686">
        <w:rPr>
          <w:sz w:val="24"/>
          <w:szCs w:val="22"/>
        </w:rPr>
        <w:t xml:space="preserve">retten til privatliv) og </w:t>
      </w:r>
      <w:r w:rsidRPr="003D3503">
        <w:rPr>
          <w:rFonts w:cstheme="minorHAnsi"/>
          <w:color w:val="000000"/>
          <w:sz w:val="24"/>
          <w:szCs w:val="24"/>
        </w:rPr>
        <w:t>personvernforordningen</w:t>
      </w:r>
      <w:r w:rsidRPr="006C0686">
        <w:rPr>
          <w:rFonts w:cstheme="minorHAnsi"/>
          <w:sz w:val="24"/>
          <w:szCs w:val="22"/>
        </w:rPr>
        <w:t xml:space="preserve">. </w:t>
      </w:r>
      <w:r>
        <w:rPr>
          <w:rFonts w:cstheme="minorHAnsi"/>
          <w:sz w:val="24"/>
          <w:szCs w:val="22"/>
        </w:rPr>
        <w:t xml:space="preserve">Det kan derfor diskuteres om det er nødvendig at alle formkravene som gjengis her skal legges inn under forskriften. </w:t>
      </w:r>
    </w:p>
    <w:p w14:paraId="5158505E" w14:textId="77777777" w:rsidR="00764DC9" w:rsidRDefault="00764DC9" w:rsidP="00AB1CE9">
      <w:pPr>
        <w:pStyle w:val="Overskrift4"/>
        <w:rPr>
          <w:rStyle w:val="Overskrift3Tegn"/>
        </w:rPr>
      </w:pPr>
    </w:p>
    <w:p w14:paraId="5501933E" w14:textId="77777777" w:rsidR="007F5764" w:rsidRPr="00540498" w:rsidRDefault="007F5764" w:rsidP="00AB1CE9">
      <w:pPr>
        <w:pStyle w:val="Overskrift4"/>
        <w:rPr>
          <w:rStyle w:val="Overskrift3Tegn"/>
          <w:rFonts w:ascii="Times New Roman" w:hAnsi="Times New Roman" w:cs="Times New Roman"/>
        </w:rPr>
      </w:pPr>
      <w:r w:rsidRPr="00AB1CE9">
        <w:rPr>
          <w:rStyle w:val="Overskrift3Tegn"/>
        </w:rPr>
        <w:t>Merknad til § 3-5</w:t>
      </w:r>
      <w:r w:rsidR="00AB1CE9" w:rsidRPr="00AB1CE9">
        <w:rPr>
          <w:rStyle w:val="Overskrift3Tegn"/>
        </w:rPr>
        <w:t>:</w:t>
      </w:r>
      <w:r>
        <w:t xml:space="preserve"> Informasjon til de registrerte</w:t>
      </w:r>
    </w:p>
    <w:p w14:paraId="387A9D32" w14:textId="5760566D" w:rsidR="002114A0" w:rsidRPr="00494655" w:rsidRDefault="00494655" w:rsidP="00973A96">
      <w:pPr>
        <w:rPr>
          <w:sz w:val="23"/>
          <w:szCs w:val="23"/>
        </w:rPr>
      </w:pPr>
      <w:r>
        <w:t xml:space="preserve">Første ledd: </w:t>
      </w:r>
      <w:r w:rsidRPr="00494655">
        <w:rPr>
          <w:rStyle w:val="Overskrift4Tegn"/>
        </w:rPr>
        <w:t>«Den dataansvarlige skal sørge for at de registrerte får den informasjonen som er nødvendig for at de skal få innsikt i hva samtykket og retten til å motsette seg innebærer. Informasjonen som gis skal være i samsvar med EUs personvernforordning artikkel 13 og 14.»</w:t>
      </w:r>
      <w:r w:rsidR="00ED424A">
        <w:rPr>
          <w:sz w:val="23"/>
          <w:szCs w:val="23"/>
        </w:rPr>
        <w:t xml:space="preserve"> </w:t>
      </w:r>
      <w:r w:rsidR="007F5764" w:rsidRPr="006C0686">
        <w:rPr>
          <w:sz w:val="24"/>
        </w:rPr>
        <w:t>Bør det her beskrives</w:t>
      </w:r>
      <w:r w:rsidR="00FB4DC6" w:rsidRPr="006C0686">
        <w:rPr>
          <w:sz w:val="24"/>
        </w:rPr>
        <w:t>/omtales</w:t>
      </w:r>
      <w:r w:rsidR="007F5764" w:rsidRPr="006C0686">
        <w:rPr>
          <w:sz w:val="24"/>
        </w:rPr>
        <w:t xml:space="preserve"> </w:t>
      </w:r>
      <w:r w:rsidR="0017378E" w:rsidRPr="006C0686">
        <w:rPr>
          <w:sz w:val="24"/>
        </w:rPr>
        <w:t xml:space="preserve">ev. </w:t>
      </w:r>
      <w:r w:rsidR="00FB4DC6" w:rsidRPr="006C0686">
        <w:rPr>
          <w:sz w:val="24"/>
        </w:rPr>
        <w:t xml:space="preserve">legges noen føringer for </w:t>
      </w:r>
      <w:r w:rsidR="0017378E" w:rsidRPr="006C0686">
        <w:rPr>
          <w:sz w:val="24"/>
        </w:rPr>
        <w:t xml:space="preserve">hva som er </w:t>
      </w:r>
      <w:r w:rsidR="007F5764" w:rsidRPr="006C0686">
        <w:rPr>
          <w:sz w:val="24"/>
        </w:rPr>
        <w:t>tilstrekkelig for formidling av</w:t>
      </w:r>
      <w:r w:rsidR="00F01AF3" w:rsidRPr="006C0686">
        <w:rPr>
          <w:sz w:val="24"/>
        </w:rPr>
        <w:t xml:space="preserve"> informasjon til de registrerte?</w:t>
      </w:r>
      <w:r w:rsidR="007F5764" w:rsidRPr="006C0686">
        <w:rPr>
          <w:sz w:val="24"/>
        </w:rPr>
        <w:t xml:space="preserve"> </w:t>
      </w:r>
      <w:r w:rsidR="0017378E" w:rsidRPr="006C0686">
        <w:rPr>
          <w:sz w:val="24"/>
        </w:rPr>
        <w:t xml:space="preserve">Bør det utarbeides en felles praksis? En bør i så fall tenke på hva som er praktisk gjennomførbart for registre som til dels har pasienter på mange ulike institusjoner på ulike nivå (fastlegekontorer, sykehjem, sykehus). </w:t>
      </w:r>
      <w:r w:rsidR="007F5764" w:rsidRPr="006C0686">
        <w:rPr>
          <w:sz w:val="24"/>
        </w:rPr>
        <w:t xml:space="preserve">Er det tilstrekkelig at informasjonen er tilgjengelig på registrenes nettsider? </w:t>
      </w:r>
      <w:r w:rsidR="00287B1F" w:rsidRPr="006C0686">
        <w:rPr>
          <w:sz w:val="24"/>
        </w:rPr>
        <w:t>Eller er det tilstrekkelig med informasjon på Helsenorge.no? Bør</w:t>
      </w:r>
      <w:r w:rsidR="007F5764" w:rsidRPr="006C0686">
        <w:rPr>
          <w:sz w:val="24"/>
        </w:rPr>
        <w:t xml:space="preserve"> det deles ut informasjon i papirform på sykehusene? </w:t>
      </w:r>
      <w:r w:rsidR="006B34AD">
        <w:rPr>
          <w:sz w:val="24"/>
        </w:rPr>
        <w:t>Eller skal det være i f</w:t>
      </w:r>
      <w:r w:rsidR="007F5764" w:rsidRPr="006C0686">
        <w:rPr>
          <w:sz w:val="24"/>
        </w:rPr>
        <w:t>o</w:t>
      </w:r>
      <w:r w:rsidR="006B34AD">
        <w:rPr>
          <w:sz w:val="24"/>
        </w:rPr>
        <w:t>r</w:t>
      </w:r>
      <w:r w:rsidR="007F5764" w:rsidRPr="006C0686">
        <w:rPr>
          <w:sz w:val="24"/>
        </w:rPr>
        <w:t xml:space="preserve">m av oppslag på legekontorer? </w:t>
      </w:r>
      <w:r w:rsidR="00287B1F" w:rsidRPr="006C0686">
        <w:rPr>
          <w:sz w:val="24"/>
        </w:rPr>
        <w:t>Å la dette bli opp til registrene selv vil sannsynligv</w:t>
      </w:r>
      <w:r w:rsidR="0017378E" w:rsidRPr="006C0686">
        <w:rPr>
          <w:sz w:val="24"/>
        </w:rPr>
        <w:t>is skape mye usikkerhet og føre til ulik praksis.</w:t>
      </w:r>
      <w:r w:rsidR="00287B1F" w:rsidRPr="006C0686">
        <w:rPr>
          <w:sz w:val="24"/>
        </w:rPr>
        <w:t xml:space="preserve"> </w:t>
      </w:r>
    </w:p>
    <w:p w14:paraId="6814A955" w14:textId="77777777" w:rsidR="00D70EB1" w:rsidRPr="00494655" w:rsidRDefault="00A916F7" w:rsidP="00D70EB1">
      <w:pPr>
        <w:pStyle w:val="Default"/>
        <w:rPr>
          <w:rFonts w:asciiTheme="minorHAnsi" w:hAnsiTheme="minorHAnsi" w:cstheme="minorHAnsi"/>
          <w:sz w:val="22"/>
          <w:szCs w:val="22"/>
        </w:rPr>
      </w:pPr>
      <w:r w:rsidRPr="00494655">
        <w:rPr>
          <w:rFonts w:asciiTheme="minorHAnsi" w:hAnsiTheme="minorHAnsi" w:cstheme="minorHAnsi"/>
          <w:sz w:val="22"/>
          <w:szCs w:val="22"/>
        </w:rPr>
        <w:t xml:space="preserve">Til § 3-5 siste ledd: </w:t>
      </w:r>
      <w:r w:rsidR="00494655" w:rsidRPr="00494655">
        <w:rPr>
          <w:rStyle w:val="Overskrift4Tegn"/>
          <w:rFonts w:cstheme="majorHAnsi"/>
          <w:sz w:val="22"/>
          <w:szCs w:val="22"/>
        </w:rPr>
        <w:t>«Når foreldre eller andre med foreldreansvar har samtykket på vegne av en registrert og den registrerte blir 16 år, skal den registrerte få informasjon om behandlingen av helseopplysningene i kvalitetsregisteret, samtykket og retten til å trekke samtykket tilbake eller motsette seg behandling.»</w:t>
      </w:r>
      <w:r w:rsidR="00494655" w:rsidRPr="00494655">
        <w:rPr>
          <w:rFonts w:asciiTheme="minorHAnsi" w:hAnsiTheme="minorHAnsi" w:cstheme="minorHAnsi"/>
          <w:sz w:val="22"/>
          <w:szCs w:val="22"/>
        </w:rPr>
        <w:t xml:space="preserve"> </w:t>
      </w:r>
      <w:r w:rsidR="00D70EB1" w:rsidRPr="006C0686">
        <w:rPr>
          <w:rFonts w:asciiTheme="minorHAnsi" w:hAnsiTheme="minorHAnsi" w:cstheme="minorHAnsi"/>
          <w:szCs w:val="22"/>
        </w:rPr>
        <w:t xml:space="preserve">Det er positivt </w:t>
      </w:r>
      <w:r w:rsidR="00D70EB1">
        <w:rPr>
          <w:rFonts w:asciiTheme="minorHAnsi" w:hAnsiTheme="minorHAnsi" w:cstheme="minorHAnsi"/>
          <w:szCs w:val="22"/>
        </w:rPr>
        <w:t xml:space="preserve">med en rettslig avklaring rundt samtykke, herunder </w:t>
      </w:r>
      <w:r w:rsidR="00D70EB1" w:rsidRPr="006C0686">
        <w:rPr>
          <w:rFonts w:asciiTheme="minorHAnsi" w:hAnsiTheme="minorHAnsi" w:cstheme="minorHAnsi"/>
          <w:szCs w:val="22"/>
        </w:rPr>
        <w:t>at foreldre kan samtykke for barn frem til 16 år</w:t>
      </w:r>
      <w:r w:rsidR="00D70EB1">
        <w:rPr>
          <w:rFonts w:asciiTheme="minorHAnsi" w:hAnsiTheme="minorHAnsi" w:cstheme="minorHAnsi"/>
          <w:szCs w:val="22"/>
        </w:rPr>
        <w:t>, videre at</w:t>
      </w:r>
      <w:r w:rsidR="00D70EB1" w:rsidRPr="006C0686">
        <w:rPr>
          <w:rFonts w:asciiTheme="minorHAnsi" w:hAnsiTheme="minorHAnsi" w:cstheme="minorHAnsi"/>
          <w:szCs w:val="22"/>
        </w:rPr>
        <w:t xml:space="preserve"> man ikke trenger et nytt samtykke.</w:t>
      </w:r>
    </w:p>
    <w:p w14:paraId="3207EAA2" w14:textId="3D6F0B63" w:rsidR="00494655" w:rsidRDefault="00494655" w:rsidP="00D70EB1">
      <w:pPr>
        <w:pStyle w:val="Default"/>
        <w:rPr>
          <w:rStyle w:val="Overskrift3Tegn"/>
        </w:rPr>
      </w:pPr>
    </w:p>
    <w:p w14:paraId="77C913DE" w14:textId="205191FD" w:rsidR="00AE553A" w:rsidRPr="00AE553A" w:rsidRDefault="00CF7988" w:rsidP="00CF7988">
      <w:pPr>
        <w:pStyle w:val="Overskrift4"/>
      </w:pPr>
      <w:r w:rsidRPr="00AB1CE9">
        <w:rPr>
          <w:rStyle w:val="Overskrift3Tegn"/>
        </w:rPr>
        <w:t>Merknad til</w:t>
      </w:r>
      <w:r>
        <w:rPr>
          <w:rStyle w:val="Overskrift3Tegn"/>
        </w:rPr>
        <w:t xml:space="preserve"> § 4-4</w:t>
      </w:r>
      <w:r w:rsidRPr="00AB1CE9">
        <w:rPr>
          <w:rStyle w:val="Overskrift3Tegn"/>
        </w:rPr>
        <w:t>:</w:t>
      </w:r>
      <w:r>
        <w:t xml:space="preserve"> </w:t>
      </w:r>
      <w:r w:rsidR="00AE553A" w:rsidRPr="00AE553A">
        <w:t xml:space="preserve">Tilbakerapportering </w:t>
      </w:r>
    </w:p>
    <w:p w14:paraId="5251C9BB" w14:textId="77777777" w:rsidR="00494655" w:rsidRDefault="00494655" w:rsidP="00D70EB1">
      <w:pPr>
        <w:pStyle w:val="Overskrift4"/>
        <w:spacing w:before="0"/>
      </w:pPr>
      <w:r>
        <w:t>«Den dataansvarlige skal legge til rette for at virksomheter som melder inn helseopplysninger får tilgang til oppdaterte og relevante opplysninger for å kunne kvalitetsforbedre sine helse- og omsorgstjenester.»</w:t>
      </w:r>
    </w:p>
    <w:p w14:paraId="3173AE56" w14:textId="1E235958" w:rsidR="00D70EB1" w:rsidRDefault="00D70EB1" w:rsidP="00D70EB1">
      <w:pPr>
        <w:spacing w:after="0"/>
        <w:rPr>
          <w:sz w:val="24"/>
          <w:szCs w:val="24"/>
        </w:rPr>
      </w:pPr>
      <w:r>
        <w:rPr>
          <w:sz w:val="24"/>
        </w:rPr>
        <w:t xml:space="preserve">FHI ønsker at </w:t>
      </w:r>
      <w:r w:rsidR="00FE74BD" w:rsidRPr="006C0686">
        <w:rPr>
          <w:sz w:val="24"/>
        </w:rPr>
        <w:t>det</w:t>
      </w:r>
      <w:r w:rsidR="001B2483" w:rsidRPr="006C0686">
        <w:rPr>
          <w:sz w:val="24"/>
        </w:rPr>
        <w:t xml:space="preserve"> spesifiseres nærmere</w:t>
      </w:r>
      <w:r w:rsidR="00FE74BD" w:rsidRPr="006C0686">
        <w:rPr>
          <w:sz w:val="24"/>
        </w:rPr>
        <w:t xml:space="preserve"> hva en forstår under tilbakerapportering</w:t>
      </w:r>
      <w:r>
        <w:rPr>
          <w:sz w:val="24"/>
        </w:rPr>
        <w:t>.</w:t>
      </w:r>
      <w:r w:rsidR="001B2483" w:rsidRPr="006C0686">
        <w:rPr>
          <w:sz w:val="24"/>
        </w:rPr>
        <w:t xml:space="preserve"> </w:t>
      </w:r>
      <w:r w:rsidR="001F6F82" w:rsidRPr="006C0686">
        <w:rPr>
          <w:sz w:val="24"/>
        </w:rPr>
        <w:t xml:space="preserve">Hvor detaljert skal tilbakerapporteringen være? Rapportform eller tilbakerapportering av data? </w:t>
      </w:r>
      <w:r w:rsidR="001B2483" w:rsidRPr="006C0686">
        <w:rPr>
          <w:sz w:val="24"/>
        </w:rPr>
        <w:t xml:space="preserve">Hva regnes som er oppdatert og relevant informasjon? </w:t>
      </w:r>
      <w:r w:rsidRPr="003D3503">
        <w:rPr>
          <w:sz w:val="24"/>
          <w:szCs w:val="24"/>
        </w:rPr>
        <w:t>Innebærer bestemmelsen at man kan gjøre</w:t>
      </w:r>
      <w:r>
        <w:rPr>
          <w:sz w:val="24"/>
          <w:szCs w:val="24"/>
        </w:rPr>
        <w:t xml:space="preserve"> </w:t>
      </w:r>
      <w:r w:rsidRPr="003D3503">
        <w:rPr>
          <w:sz w:val="24"/>
          <w:szCs w:val="24"/>
        </w:rPr>
        <w:t xml:space="preserve">tilgjengelig personidentifiserbare data? Folkehelseinstituttet ønsker i </w:t>
      </w:r>
      <w:r>
        <w:rPr>
          <w:sz w:val="24"/>
          <w:szCs w:val="24"/>
        </w:rPr>
        <w:t xml:space="preserve">så fall </w:t>
      </w:r>
      <w:r w:rsidRPr="003D3503">
        <w:rPr>
          <w:sz w:val="24"/>
          <w:szCs w:val="24"/>
        </w:rPr>
        <w:t xml:space="preserve">en presisering av det rettslige grunnlaget for unntak fra taushetsplikten. </w:t>
      </w:r>
    </w:p>
    <w:p w14:paraId="382B059C" w14:textId="77777777" w:rsidR="00D70EB1" w:rsidRDefault="00D70EB1" w:rsidP="00D70EB1">
      <w:pPr>
        <w:spacing w:after="0"/>
        <w:rPr>
          <w:sz w:val="24"/>
          <w:szCs w:val="24"/>
        </w:rPr>
      </w:pPr>
    </w:p>
    <w:p w14:paraId="59F47FB4" w14:textId="77777777" w:rsidR="00D70EB1" w:rsidRPr="00D70EB1" w:rsidRDefault="00FE74BD" w:rsidP="00D70EB1">
      <w:pPr>
        <w:pStyle w:val="Overskrift3"/>
        <w:spacing w:before="0"/>
        <w:rPr>
          <w:rStyle w:val="Overskrift4Tegn"/>
          <w:i w:val="0"/>
          <w:iCs w:val="0"/>
          <w:color w:val="1F4D78" w:themeColor="accent1" w:themeShade="7F"/>
        </w:rPr>
      </w:pPr>
      <w:r w:rsidRPr="00D70EB1">
        <w:rPr>
          <w:rStyle w:val="Overskrift3Tegn"/>
        </w:rPr>
        <w:t>M</w:t>
      </w:r>
      <w:r w:rsidRPr="00D70EB1">
        <w:rPr>
          <w:rStyle w:val="Overskrift4Tegn"/>
          <w:i w:val="0"/>
          <w:iCs w:val="0"/>
          <w:color w:val="1F4D78" w:themeColor="accent1" w:themeShade="7F"/>
        </w:rPr>
        <w:t>erknad til</w:t>
      </w:r>
      <w:r w:rsidR="005151E0" w:rsidRPr="00D70EB1">
        <w:rPr>
          <w:rStyle w:val="Overskrift4Tegn"/>
          <w:i w:val="0"/>
          <w:iCs w:val="0"/>
          <w:color w:val="1F4D78" w:themeColor="accent1" w:themeShade="7F"/>
        </w:rPr>
        <w:t xml:space="preserve"> § 4-9</w:t>
      </w:r>
      <w:r w:rsidRPr="00D70EB1">
        <w:rPr>
          <w:rStyle w:val="Overskrift4Tegn"/>
        </w:rPr>
        <w:t xml:space="preserve">: </w:t>
      </w:r>
      <w:r w:rsidR="00410501" w:rsidRPr="00D70EB1">
        <w:rPr>
          <w:rStyle w:val="Overskrift4Tegn"/>
        </w:rPr>
        <w:t>Kvalitetskontroll i registeret</w:t>
      </w:r>
      <w:r w:rsidR="00410501" w:rsidRPr="00D70EB1">
        <w:rPr>
          <w:rStyle w:val="Overskrift4Tegn"/>
          <w:i w:val="0"/>
          <w:iCs w:val="0"/>
          <w:color w:val="1F4D78" w:themeColor="accent1" w:themeShade="7F"/>
        </w:rPr>
        <w:t xml:space="preserve"> </w:t>
      </w:r>
    </w:p>
    <w:p w14:paraId="6AD54BD4" w14:textId="46F909B1" w:rsidR="005151E0" w:rsidRPr="002B247B" w:rsidRDefault="005151E0" w:rsidP="002B247B">
      <w:pPr>
        <w:rPr>
          <w:sz w:val="24"/>
        </w:rPr>
      </w:pPr>
      <w:r w:rsidRPr="00D70EB1">
        <w:rPr>
          <w:rFonts w:cstheme="minorHAnsi"/>
          <w:sz w:val="24"/>
        </w:rPr>
        <w:t>FHI synes det er positivt at man legger til rette for kvalitetskontroll av helseopplysni</w:t>
      </w:r>
      <w:r w:rsidR="00406F26">
        <w:rPr>
          <w:rFonts w:cstheme="minorHAnsi"/>
          <w:sz w:val="24"/>
        </w:rPr>
        <w:t>ngene som behandles i registrene</w:t>
      </w:r>
      <w:r w:rsidRPr="00D70EB1">
        <w:rPr>
          <w:rFonts w:cstheme="minorHAnsi"/>
          <w:sz w:val="24"/>
        </w:rPr>
        <w:t>. Det er også positivt at den dataansvarlige kan gjennomføre rutinemessige sammenstillinger med tilsvarende opplysninger i lovbestemte registre etter helseregisterloven § 11 og Folkeregisteret.</w:t>
      </w:r>
      <w:r w:rsidRPr="00D70EB1">
        <w:rPr>
          <w:rFonts w:cstheme="minorHAnsi"/>
          <w:sz w:val="24"/>
          <w:szCs w:val="23"/>
        </w:rPr>
        <w:t xml:space="preserve"> </w:t>
      </w:r>
      <w:r w:rsidR="00406F26">
        <w:rPr>
          <w:rFonts w:cstheme="minorHAnsi"/>
          <w:sz w:val="24"/>
          <w:szCs w:val="23"/>
        </w:rPr>
        <w:t xml:space="preserve">Det er svært viktig at registerdata kan </w:t>
      </w:r>
      <w:r w:rsidR="00406F26">
        <w:rPr>
          <w:rFonts w:cstheme="minorHAnsi"/>
          <w:sz w:val="24"/>
          <w:szCs w:val="23"/>
        </w:rPr>
        <w:lastRenderedPageBreak/>
        <w:t xml:space="preserve">kvalitetssikres opp mot flere kilder slik at en sikrer kompletthet og vil ivareta en effektiv kvalitetssikring av opplysninger i registrene. </w:t>
      </w:r>
    </w:p>
    <w:p w14:paraId="15FA8712" w14:textId="5AF5B4B9" w:rsidR="00CF1685" w:rsidRPr="002B247B" w:rsidRDefault="005151E0" w:rsidP="002B247B">
      <w:pPr>
        <w:pStyle w:val="Default"/>
        <w:rPr>
          <w:rFonts w:asciiTheme="minorHAnsi" w:hAnsiTheme="minorHAnsi" w:cstheme="minorHAnsi"/>
          <w:sz w:val="22"/>
          <w:szCs w:val="22"/>
        </w:rPr>
      </w:pPr>
      <w:r w:rsidRPr="006C0686">
        <w:rPr>
          <w:rFonts w:asciiTheme="minorHAnsi" w:hAnsiTheme="minorHAnsi" w:cstheme="minorHAnsi"/>
          <w:szCs w:val="22"/>
        </w:rPr>
        <w:t xml:space="preserve">Til siste </w:t>
      </w:r>
      <w:r w:rsidRPr="006C0686">
        <w:rPr>
          <w:rFonts w:asciiTheme="minorHAnsi" w:hAnsiTheme="minorHAnsi" w:cstheme="minorHAnsi"/>
          <w:color w:val="auto"/>
          <w:szCs w:val="22"/>
        </w:rPr>
        <w:t xml:space="preserve">ledd: </w:t>
      </w:r>
      <w:r w:rsidRPr="006C0686">
        <w:rPr>
          <w:rStyle w:val="Overskrift3Tegn"/>
          <w:rFonts w:asciiTheme="minorHAnsi" w:hAnsiTheme="minorHAnsi" w:cstheme="minorHAnsi"/>
          <w:color w:val="auto"/>
          <w:szCs w:val="22"/>
        </w:rPr>
        <w:t xml:space="preserve">Hva mener en med: </w:t>
      </w:r>
      <w:r w:rsidRPr="00ED424A">
        <w:rPr>
          <w:rStyle w:val="Overskrift4Tegn"/>
          <w:sz w:val="22"/>
          <w:szCs w:val="22"/>
        </w:rPr>
        <w:t xml:space="preserve">«Dette skal skje hos virksomheten </w:t>
      </w:r>
      <w:r w:rsidR="00DE62E3" w:rsidRPr="00ED424A">
        <w:rPr>
          <w:rStyle w:val="Overskrift4Tegn"/>
          <w:sz w:val="22"/>
          <w:szCs w:val="22"/>
        </w:rPr>
        <w:t>som har meldt inn opplysningene</w:t>
      </w:r>
      <w:r w:rsidRPr="00ED424A">
        <w:rPr>
          <w:rStyle w:val="Overskrift4Tegn"/>
          <w:sz w:val="22"/>
          <w:szCs w:val="22"/>
        </w:rPr>
        <w:t>»</w:t>
      </w:r>
      <w:r w:rsidRPr="001870E2">
        <w:rPr>
          <w:rFonts w:asciiTheme="minorHAnsi" w:hAnsiTheme="minorHAnsi" w:cstheme="minorHAnsi"/>
          <w:sz w:val="22"/>
          <w:szCs w:val="22"/>
        </w:rPr>
        <w:t xml:space="preserve">? </w:t>
      </w:r>
      <w:r w:rsidR="002B247B">
        <w:rPr>
          <w:rFonts w:asciiTheme="minorHAnsi" w:hAnsiTheme="minorHAnsi" w:cstheme="minorHAnsi"/>
          <w:szCs w:val="22"/>
        </w:rPr>
        <w:t xml:space="preserve">FHI ønsker at departementet </w:t>
      </w:r>
      <w:r w:rsidR="002B247B" w:rsidRPr="006C0686">
        <w:rPr>
          <w:rFonts w:asciiTheme="minorHAnsi" w:hAnsiTheme="minorHAnsi" w:cstheme="minorHAnsi"/>
          <w:szCs w:val="22"/>
        </w:rPr>
        <w:t>spesifisere</w:t>
      </w:r>
      <w:r w:rsidR="002B247B">
        <w:rPr>
          <w:rFonts w:asciiTheme="minorHAnsi" w:hAnsiTheme="minorHAnsi" w:cstheme="minorHAnsi"/>
          <w:szCs w:val="22"/>
        </w:rPr>
        <w:t>r</w:t>
      </w:r>
      <w:r w:rsidR="002B247B" w:rsidRPr="006C0686">
        <w:rPr>
          <w:rFonts w:asciiTheme="minorHAnsi" w:hAnsiTheme="minorHAnsi" w:cstheme="minorHAnsi"/>
          <w:szCs w:val="22"/>
        </w:rPr>
        <w:t xml:space="preserve"> nærmere</w:t>
      </w:r>
      <w:r w:rsidR="002B247B">
        <w:rPr>
          <w:rFonts w:asciiTheme="minorHAnsi" w:hAnsiTheme="minorHAnsi" w:cstheme="minorHAnsi"/>
          <w:szCs w:val="22"/>
        </w:rPr>
        <w:t xml:space="preserve"> hva som ligger i denne bestemmelsen.</w:t>
      </w:r>
      <w:r w:rsidR="002B247B" w:rsidRPr="006C0686">
        <w:rPr>
          <w:rFonts w:asciiTheme="minorHAnsi" w:hAnsiTheme="minorHAnsi" w:cstheme="minorHAnsi"/>
          <w:szCs w:val="22"/>
        </w:rPr>
        <w:t xml:space="preserve"> </w:t>
      </w:r>
      <w:r w:rsidRPr="006C0686">
        <w:rPr>
          <w:rFonts w:asciiTheme="minorHAnsi" w:hAnsiTheme="minorHAnsi" w:cstheme="minorHAnsi"/>
          <w:szCs w:val="22"/>
        </w:rPr>
        <w:t xml:space="preserve">Skal en tolke dette slik at sekretariatet i kvalitetsregistrene skal kunne reise til virksomheten og kontrollere innmeldte opplysninger? Eller må de lokale registeransatte </w:t>
      </w:r>
      <w:r w:rsidR="00DE62E3" w:rsidRPr="006C0686">
        <w:rPr>
          <w:rFonts w:asciiTheme="minorHAnsi" w:hAnsiTheme="minorHAnsi" w:cstheme="minorHAnsi"/>
          <w:szCs w:val="22"/>
        </w:rPr>
        <w:t xml:space="preserve">kontrollere </w:t>
      </w:r>
      <w:r w:rsidRPr="006C0686">
        <w:rPr>
          <w:rFonts w:asciiTheme="minorHAnsi" w:hAnsiTheme="minorHAnsi" w:cstheme="minorHAnsi"/>
          <w:szCs w:val="22"/>
        </w:rPr>
        <w:t xml:space="preserve">sine egne innmeldte data? Dvs. kontrollere seg selv? Dette er i så fall ugunstig og krevende registerdriftsmessig. </w:t>
      </w:r>
      <w:r w:rsidR="001870E2" w:rsidRPr="006C0686">
        <w:rPr>
          <w:rFonts w:asciiTheme="minorHAnsi" w:hAnsiTheme="minorHAnsi" w:cstheme="minorHAnsi"/>
          <w:szCs w:val="22"/>
        </w:rPr>
        <w:t>Det vil etter vår mening være mest hensiktsmessig om ansatte i nasjonale sekretariat kunne gjøre dette i tillegg til lokale registermedarbeidere. En vil da få muligheten for en ekstern vurdering av data.</w:t>
      </w:r>
    </w:p>
    <w:p w14:paraId="7A9085C7" w14:textId="77777777" w:rsidR="00ED424A" w:rsidRDefault="00460B20" w:rsidP="00460B20">
      <w:pPr>
        <w:pStyle w:val="Overskrift4"/>
      </w:pPr>
      <w:r w:rsidRPr="00AB1CE9">
        <w:rPr>
          <w:rStyle w:val="Overskrift3Tegn"/>
        </w:rPr>
        <w:t>Merknad til</w:t>
      </w:r>
      <w:r>
        <w:rPr>
          <w:rStyle w:val="Overskrift3Tegn"/>
        </w:rPr>
        <w:t xml:space="preserve"> § 5-2</w:t>
      </w:r>
      <w:r w:rsidRPr="00AB1CE9">
        <w:rPr>
          <w:rStyle w:val="Overskrift3Tegn"/>
        </w:rPr>
        <w:t>:</w:t>
      </w:r>
      <w:r w:rsidR="00CF1685" w:rsidRPr="00CF1685">
        <w:t xml:space="preserve"> Kryptering og tilgang til opplysninger</w:t>
      </w:r>
    </w:p>
    <w:p w14:paraId="029D9103" w14:textId="54195B8A" w:rsidR="00ED424A" w:rsidRPr="00ED424A" w:rsidRDefault="00ED424A" w:rsidP="00ED424A">
      <w:pPr>
        <w:pStyle w:val="Overskrift4"/>
      </w:pPr>
      <w:r>
        <w:t>«</w:t>
      </w:r>
      <w:r w:rsidRPr="00ED424A">
        <w:t xml:space="preserve">Fødselsnummer og andre direkte personidentifiserende kjennetegn skal separeres og lagres kryptert og adskilt fra andre registeropplysninger. </w:t>
      </w:r>
    </w:p>
    <w:p w14:paraId="71D0CCE5" w14:textId="77777777" w:rsidR="00ED424A" w:rsidRPr="00ED424A" w:rsidRDefault="00ED424A" w:rsidP="00ED424A">
      <w:pPr>
        <w:pStyle w:val="Overskrift4"/>
      </w:pPr>
      <w:r w:rsidRPr="00ED424A">
        <w:t xml:space="preserve">Bare autorisert personell som utfører tjenester eller arbeid mot registeret og arbeider under den dataansvarlige eller databehandlers instruksjonsmyndighet, kan gis tilgang til identifiserende opplysninger i registeret. Tilgangen kan ikke være mer omfattende enn det som er nødvendig for vedkommende sitt arbeid. </w:t>
      </w:r>
    </w:p>
    <w:p w14:paraId="3B47F8EF" w14:textId="77777777" w:rsidR="00ED424A" w:rsidRDefault="00ED424A" w:rsidP="00ED424A">
      <w:pPr>
        <w:pStyle w:val="Overskrift4"/>
        <w:rPr>
          <w:rFonts w:eastAsiaTheme="minorHAnsi"/>
        </w:rPr>
      </w:pPr>
      <w:r w:rsidRPr="00ED424A">
        <w:rPr>
          <w:rFonts w:eastAsiaTheme="minorHAnsi"/>
        </w:rPr>
        <w:t>Bare spesielt autoriserte personer som har behov for det i arbeidet, skal ha tilgang til ukrypterte helseopplysninger med direkte personidentifiserende kjennetegn (fødselsnumre eller annen personidentifikasjon).</w:t>
      </w:r>
      <w:r>
        <w:rPr>
          <w:rFonts w:eastAsiaTheme="minorHAnsi"/>
        </w:rPr>
        <w:t>»</w:t>
      </w:r>
    </w:p>
    <w:p w14:paraId="471C74D6" w14:textId="5325C3B6" w:rsidR="00CF1685" w:rsidRPr="00460B20" w:rsidRDefault="00ED424A" w:rsidP="00ED424A">
      <w:pPr>
        <w:pStyle w:val="Overskrift4"/>
      </w:pPr>
      <w:r w:rsidRPr="00ED424A">
        <w:rPr>
          <w:rFonts w:ascii="Garamond" w:eastAsiaTheme="minorHAnsi" w:hAnsi="Garamond" w:cs="Garamond"/>
          <w:i w:val="0"/>
          <w:iCs w:val="0"/>
          <w:color w:val="000000"/>
          <w:sz w:val="23"/>
          <w:szCs w:val="23"/>
        </w:rPr>
        <w:t xml:space="preserve"> </w:t>
      </w:r>
      <w:r w:rsidR="00CF1685" w:rsidRPr="00CF1685">
        <w:t xml:space="preserve"> </w:t>
      </w:r>
    </w:p>
    <w:p w14:paraId="6F4E0ACD" w14:textId="1EB0D366" w:rsidR="00185926" w:rsidRPr="006C0686" w:rsidRDefault="00460B20" w:rsidP="002B7AE2">
      <w:pPr>
        <w:rPr>
          <w:rFonts w:cstheme="minorHAnsi"/>
          <w:sz w:val="24"/>
        </w:rPr>
      </w:pPr>
      <w:r w:rsidRPr="006C0686">
        <w:rPr>
          <w:rFonts w:cstheme="minorHAnsi"/>
          <w:color w:val="000000"/>
          <w:sz w:val="24"/>
        </w:rPr>
        <w:t>FHI men</w:t>
      </w:r>
      <w:r w:rsidR="002B7AE2" w:rsidRPr="006C0686">
        <w:rPr>
          <w:rFonts w:cstheme="minorHAnsi"/>
          <w:color w:val="000000"/>
          <w:sz w:val="24"/>
        </w:rPr>
        <w:t>er at denne paragrafen kan utgå. Forskri</w:t>
      </w:r>
      <w:r w:rsidR="002B247B">
        <w:rPr>
          <w:rFonts w:cstheme="minorHAnsi"/>
          <w:color w:val="000000"/>
          <w:sz w:val="24"/>
        </w:rPr>
        <w:t>ften bør være teknologinøytral</w:t>
      </w:r>
      <w:r w:rsidR="002B7AE2" w:rsidRPr="006C0686">
        <w:rPr>
          <w:rFonts w:cstheme="minorHAnsi"/>
          <w:color w:val="000000"/>
          <w:sz w:val="24"/>
        </w:rPr>
        <w:t xml:space="preserve">. Tekniske løsninger endrer seg mye med tiden. </w:t>
      </w:r>
      <w:r w:rsidR="002B7AE2" w:rsidRPr="006C0686">
        <w:rPr>
          <w:rFonts w:cstheme="minorHAnsi"/>
          <w:sz w:val="24"/>
        </w:rPr>
        <w:t xml:space="preserve">Alle </w:t>
      </w:r>
      <w:r w:rsidR="002B7AE2" w:rsidRPr="006C0686">
        <w:rPr>
          <w:rFonts w:cstheme="minorHAnsi"/>
          <w:color w:val="000000"/>
          <w:sz w:val="24"/>
        </w:rPr>
        <w:t xml:space="preserve">krav til informasjonssikkerhet er allerede spesifisert i </w:t>
      </w:r>
      <w:r w:rsidR="002B7AE2" w:rsidRPr="006C0686">
        <w:rPr>
          <w:rStyle w:val="Overskrift3Tegn"/>
          <w:rFonts w:asciiTheme="minorHAnsi" w:hAnsiTheme="minorHAnsi" w:cstheme="minorHAnsi"/>
          <w:szCs w:val="22"/>
        </w:rPr>
        <w:t xml:space="preserve">§ </w:t>
      </w:r>
      <w:r w:rsidR="002B7AE2" w:rsidRPr="006C0686">
        <w:rPr>
          <w:rFonts w:cstheme="minorHAnsi"/>
          <w:color w:val="000000"/>
          <w:sz w:val="24"/>
        </w:rPr>
        <w:t>5-1. E</w:t>
      </w:r>
      <w:r w:rsidR="00A83706" w:rsidRPr="006C0686">
        <w:rPr>
          <w:rFonts w:cstheme="minorHAnsi"/>
          <w:color w:val="000000"/>
          <w:sz w:val="24"/>
        </w:rPr>
        <w:t xml:space="preserve">nkelte </w:t>
      </w:r>
      <w:r w:rsidR="00E40E45" w:rsidRPr="006C0686">
        <w:rPr>
          <w:rFonts w:cstheme="minorHAnsi"/>
          <w:color w:val="000000"/>
          <w:sz w:val="24"/>
        </w:rPr>
        <w:t xml:space="preserve">registre vil </w:t>
      </w:r>
      <w:r w:rsidR="002B7AE2" w:rsidRPr="006C0686">
        <w:rPr>
          <w:rFonts w:cstheme="minorHAnsi"/>
          <w:color w:val="000000"/>
          <w:sz w:val="24"/>
        </w:rPr>
        <w:t xml:space="preserve">kunne oppfylle </w:t>
      </w:r>
      <w:r w:rsidR="002B7AE2" w:rsidRPr="006C0686">
        <w:rPr>
          <w:rStyle w:val="Overskrift3Tegn"/>
          <w:rFonts w:asciiTheme="minorHAnsi" w:hAnsiTheme="minorHAnsi" w:cstheme="minorHAnsi"/>
          <w:szCs w:val="22"/>
        </w:rPr>
        <w:t xml:space="preserve">§ </w:t>
      </w:r>
      <w:r w:rsidR="002B7AE2" w:rsidRPr="006C0686">
        <w:rPr>
          <w:rFonts w:cstheme="minorHAnsi"/>
          <w:color w:val="000000"/>
          <w:sz w:val="24"/>
        </w:rPr>
        <w:t xml:space="preserve">5-1 uten </w:t>
      </w:r>
      <w:r w:rsidR="00803F76" w:rsidRPr="006C0686">
        <w:rPr>
          <w:rFonts w:cstheme="minorHAnsi"/>
          <w:color w:val="000000"/>
          <w:sz w:val="24"/>
        </w:rPr>
        <w:t xml:space="preserve">å følge alle </w:t>
      </w:r>
      <w:r w:rsidR="002B7AE2" w:rsidRPr="006C0686">
        <w:rPr>
          <w:rFonts w:cstheme="minorHAnsi"/>
          <w:color w:val="000000"/>
          <w:sz w:val="24"/>
        </w:rPr>
        <w:t xml:space="preserve">spesifikasjonene oppgitt i </w:t>
      </w:r>
      <w:r w:rsidR="002B7AE2" w:rsidRPr="006C0686">
        <w:rPr>
          <w:rStyle w:val="Overskrift3Tegn"/>
          <w:rFonts w:asciiTheme="minorHAnsi" w:hAnsiTheme="minorHAnsi" w:cstheme="minorHAnsi"/>
          <w:szCs w:val="22"/>
        </w:rPr>
        <w:t xml:space="preserve">§ </w:t>
      </w:r>
      <w:r w:rsidR="002B7AE2" w:rsidRPr="006C0686">
        <w:rPr>
          <w:rFonts w:cstheme="minorHAnsi"/>
          <w:color w:val="000000"/>
          <w:sz w:val="24"/>
        </w:rPr>
        <w:t xml:space="preserve">5-2. </w:t>
      </w:r>
    </w:p>
    <w:p w14:paraId="20014300" w14:textId="77777777" w:rsidR="00973A96" w:rsidRPr="009A5193" w:rsidRDefault="00973A96" w:rsidP="004F7FBD">
      <w:pPr>
        <w:autoSpaceDE w:val="0"/>
        <w:autoSpaceDN w:val="0"/>
        <w:adjustRightInd w:val="0"/>
        <w:spacing w:after="0" w:line="240" w:lineRule="auto"/>
        <w:rPr>
          <w:rFonts w:ascii="Times New Roman" w:hAnsi="Times New Roman" w:cs="Times New Roman"/>
          <w:i/>
          <w:color w:val="000000"/>
          <w:sz w:val="24"/>
          <w:szCs w:val="24"/>
        </w:rPr>
      </w:pPr>
    </w:p>
    <w:sectPr w:rsidR="00973A96" w:rsidRPr="009A51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E8485A"/>
    <w:multiLevelType w:val="hybridMultilevel"/>
    <w:tmpl w:val="0A42E5F2"/>
    <w:lvl w:ilvl="0" w:tplc="0DD2B722">
      <w:numFmt w:val="bullet"/>
      <w:lvlText w:val="-"/>
      <w:lvlJc w:val="left"/>
      <w:pPr>
        <w:ind w:left="720" w:hanging="360"/>
      </w:pPr>
      <w:rPr>
        <w:rFonts w:ascii="Times New Roman" w:eastAsiaTheme="minorHAnsi" w:hAnsi="Times New Roman" w:cs="Times New Roman" w:hint="default"/>
        <w:i w:val="0"/>
        <w:color w:val="auto"/>
        <w:sz w:val="22"/>
      </w:rPr>
    </w:lvl>
    <w:lvl w:ilvl="1" w:tplc="04140003">
      <w:start w:val="1"/>
      <w:numFmt w:val="bullet"/>
      <w:lvlText w:val="o"/>
      <w:lvlJc w:val="left"/>
      <w:pPr>
        <w:ind w:left="1353"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79BC7EEA"/>
    <w:multiLevelType w:val="hybridMultilevel"/>
    <w:tmpl w:val="43F0C912"/>
    <w:lvl w:ilvl="0" w:tplc="0DD2B722">
      <w:numFmt w:val="bullet"/>
      <w:lvlText w:val="-"/>
      <w:lvlJc w:val="left"/>
      <w:pPr>
        <w:ind w:left="720" w:hanging="360"/>
      </w:pPr>
      <w:rPr>
        <w:rFonts w:ascii="Times New Roman" w:eastAsiaTheme="minorHAnsi" w:hAnsi="Times New Roman" w:cs="Times New Roman" w:hint="default"/>
        <w:i w:val="0"/>
        <w:color w:val="auto"/>
        <w:sz w:val="22"/>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5DF"/>
    <w:rsid w:val="0000002E"/>
    <w:rsid w:val="000057D8"/>
    <w:rsid w:val="00006C6B"/>
    <w:rsid w:val="00013BE5"/>
    <w:rsid w:val="00015210"/>
    <w:rsid w:val="00017517"/>
    <w:rsid w:val="000323C2"/>
    <w:rsid w:val="00063CE0"/>
    <w:rsid w:val="00064234"/>
    <w:rsid w:val="00084426"/>
    <w:rsid w:val="000A1963"/>
    <w:rsid w:val="000A3AA8"/>
    <w:rsid w:val="001062AE"/>
    <w:rsid w:val="001161E0"/>
    <w:rsid w:val="00152B94"/>
    <w:rsid w:val="00155BEE"/>
    <w:rsid w:val="0017378E"/>
    <w:rsid w:val="00174653"/>
    <w:rsid w:val="00185926"/>
    <w:rsid w:val="001870E2"/>
    <w:rsid w:val="00196185"/>
    <w:rsid w:val="001B2483"/>
    <w:rsid w:val="001B5F62"/>
    <w:rsid w:val="001D4B9B"/>
    <w:rsid w:val="001E159A"/>
    <w:rsid w:val="001E19FD"/>
    <w:rsid w:val="001F33A0"/>
    <w:rsid w:val="001F4271"/>
    <w:rsid w:val="001F6F82"/>
    <w:rsid w:val="002114A0"/>
    <w:rsid w:val="00217306"/>
    <w:rsid w:val="00234A5B"/>
    <w:rsid w:val="0026535E"/>
    <w:rsid w:val="00271F34"/>
    <w:rsid w:val="00287B1F"/>
    <w:rsid w:val="0029125E"/>
    <w:rsid w:val="002A18F5"/>
    <w:rsid w:val="002B247B"/>
    <w:rsid w:val="002B7AE2"/>
    <w:rsid w:val="002D4145"/>
    <w:rsid w:val="00302779"/>
    <w:rsid w:val="003070CE"/>
    <w:rsid w:val="0032415D"/>
    <w:rsid w:val="00324887"/>
    <w:rsid w:val="003400D1"/>
    <w:rsid w:val="00352426"/>
    <w:rsid w:val="00360BF7"/>
    <w:rsid w:val="00395498"/>
    <w:rsid w:val="003A2930"/>
    <w:rsid w:val="003A557F"/>
    <w:rsid w:val="003D4255"/>
    <w:rsid w:val="003E6139"/>
    <w:rsid w:val="003F098C"/>
    <w:rsid w:val="003F57A6"/>
    <w:rsid w:val="00406F26"/>
    <w:rsid w:val="004076E5"/>
    <w:rsid w:val="00410501"/>
    <w:rsid w:val="00444206"/>
    <w:rsid w:val="00460B20"/>
    <w:rsid w:val="00473996"/>
    <w:rsid w:val="0048033E"/>
    <w:rsid w:val="00494655"/>
    <w:rsid w:val="004B4503"/>
    <w:rsid w:val="004B5890"/>
    <w:rsid w:val="004D08FD"/>
    <w:rsid w:val="004D478E"/>
    <w:rsid w:val="004D63FA"/>
    <w:rsid w:val="004F5759"/>
    <w:rsid w:val="004F7FBD"/>
    <w:rsid w:val="00502026"/>
    <w:rsid w:val="005151E0"/>
    <w:rsid w:val="00540498"/>
    <w:rsid w:val="005764DA"/>
    <w:rsid w:val="005971A7"/>
    <w:rsid w:val="005A4D6E"/>
    <w:rsid w:val="005A75AF"/>
    <w:rsid w:val="005B40D4"/>
    <w:rsid w:val="005B798D"/>
    <w:rsid w:val="005D134E"/>
    <w:rsid w:val="005D1473"/>
    <w:rsid w:val="00627AF9"/>
    <w:rsid w:val="006560C3"/>
    <w:rsid w:val="00677326"/>
    <w:rsid w:val="00695B34"/>
    <w:rsid w:val="006B0C08"/>
    <w:rsid w:val="006B34AD"/>
    <w:rsid w:val="006C0686"/>
    <w:rsid w:val="006C4E64"/>
    <w:rsid w:val="006D0397"/>
    <w:rsid w:val="006F0F11"/>
    <w:rsid w:val="006F2F21"/>
    <w:rsid w:val="00707F50"/>
    <w:rsid w:val="00717E39"/>
    <w:rsid w:val="007264E8"/>
    <w:rsid w:val="00735C78"/>
    <w:rsid w:val="00736221"/>
    <w:rsid w:val="0073790F"/>
    <w:rsid w:val="00741CCE"/>
    <w:rsid w:val="00764DC9"/>
    <w:rsid w:val="00774D9A"/>
    <w:rsid w:val="00790DFA"/>
    <w:rsid w:val="007915CE"/>
    <w:rsid w:val="007B0CF0"/>
    <w:rsid w:val="007C11C6"/>
    <w:rsid w:val="007F51D9"/>
    <w:rsid w:val="007F5764"/>
    <w:rsid w:val="0080106F"/>
    <w:rsid w:val="00803F76"/>
    <w:rsid w:val="00811034"/>
    <w:rsid w:val="00813DEF"/>
    <w:rsid w:val="00830E68"/>
    <w:rsid w:val="0083222D"/>
    <w:rsid w:val="00837382"/>
    <w:rsid w:val="00846488"/>
    <w:rsid w:val="00850FC3"/>
    <w:rsid w:val="00897333"/>
    <w:rsid w:val="008D7281"/>
    <w:rsid w:val="008E4248"/>
    <w:rsid w:val="009047C4"/>
    <w:rsid w:val="00943179"/>
    <w:rsid w:val="009466FD"/>
    <w:rsid w:val="00956104"/>
    <w:rsid w:val="00963672"/>
    <w:rsid w:val="00973A96"/>
    <w:rsid w:val="009774E4"/>
    <w:rsid w:val="009828DD"/>
    <w:rsid w:val="009845AA"/>
    <w:rsid w:val="00985988"/>
    <w:rsid w:val="0098790D"/>
    <w:rsid w:val="009A5193"/>
    <w:rsid w:val="009C0D10"/>
    <w:rsid w:val="009C7BA4"/>
    <w:rsid w:val="00A01081"/>
    <w:rsid w:val="00A20B0C"/>
    <w:rsid w:val="00A45856"/>
    <w:rsid w:val="00A574E9"/>
    <w:rsid w:val="00A67421"/>
    <w:rsid w:val="00A71B5E"/>
    <w:rsid w:val="00A83706"/>
    <w:rsid w:val="00A916F7"/>
    <w:rsid w:val="00AB1CE9"/>
    <w:rsid w:val="00AC00B1"/>
    <w:rsid w:val="00AE2517"/>
    <w:rsid w:val="00AE553A"/>
    <w:rsid w:val="00B61985"/>
    <w:rsid w:val="00B676CE"/>
    <w:rsid w:val="00B8074A"/>
    <w:rsid w:val="00BA45C7"/>
    <w:rsid w:val="00BA4975"/>
    <w:rsid w:val="00BA4EDD"/>
    <w:rsid w:val="00BB3547"/>
    <w:rsid w:val="00BB3B18"/>
    <w:rsid w:val="00BC074A"/>
    <w:rsid w:val="00BF1768"/>
    <w:rsid w:val="00C15D3A"/>
    <w:rsid w:val="00C5795C"/>
    <w:rsid w:val="00C71CA3"/>
    <w:rsid w:val="00C8411E"/>
    <w:rsid w:val="00CB3CD0"/>
    <w:rsid w:val="00CD25DF"/>
    <w:rsid w:val="00CD3614"/>
    <w:rsid w:val="00CE0DAF"/>
    <w:rsid w:val="00CF11C7"/>
    <w:rsid w:val="00CF1685"/>
    <w:rsid w:val="00CF7988"/>
    <w:rsid w:val="00D0024E"/>
    <w:rsid w:val="00D01E80"/>
    <w:rsid w:val="00D374DD"/>
    <w:rsid w:val="00D446A2"/>
    <w:rsid w:val="00D52ED8"/>
    <w:rsid w:val="00D623F5"/>
    <w:rsid w:val="00D70EB1"/>
    <w:rsid w:val="00D743E5"/>
    <w:rsid w:val="00D9349F"/>
    <w:rsid w:val="00D97474"/>
    <w:rsid w:val="00DC1E7C"/>
    <w:rsid w:val="00DD2B5D"/>
    <w:rsid w:val="00DE62E3"/>
    <w:rsid w:val="00DF584C"/>
    <w:rsid w:val="00E13844"/>
    <w:rsid w:val="00E40E45"/>
    <w:rsid w:val="00E76921"/>
    <w:rsid w:val="00E92235"/>
    <w:rsid w:val="00EA3E18"/>
    <w:rsid w:val="00EB788D"/>
    <w:rsid w:val="00ED424A"/>
    <w:rsid w:val="00F01AF3"/>
    <w:rsid w:val="00F03092"/>
    <w:rsid w:val="00F16677"/>
    <w:rsid w:val="00F336E5"/>
    <w:rsid w:val="00F437FB"/>
    <w:rsid w:val="00F475DF"/>
    <w:rsid w:val="00F93E39"/>
    <w:rsid w:val="00F94CA1"/>
    <w:rsid w:val="00F9799C"/>
    <w:rsid w:val="00FB097C"/>
    <w:rsid w:val="00FB168E"/>
    <w:rsid w:val="00FB4DC6"/>
    <w:rsid w:val="00FC1CCD"/>
    <w:rsid w:val="00FC23A1"/>
    <w:rsid w:val="00FD636E"/>
    <w:rsid w:val="00FE07CA"/>
    <w:rsid w:val="00FE3F45"/>
    <w:rsid w:val="00FE74BD"/>
    <w:rsid w:val="00FF31D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357E1"/>
  <w15:chartTrackingRefBased/>
  <w15:docId w15:val="{C075528D-01E9-487B-AEFD-E99077E3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89733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8973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89733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unhideWhenUsed/>
    <w:qFormat/>
    <w:rsid w:val="004B589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FHI-tabellgraftittel">
    <w:name w:val="FHI-tabell/graftittel"/>
    <w:basedOn w:val="Normal"/>
    <w:qFormat/>
    <w:rsid w:val="00CD25DF"/>
    <w:pPr>
      <w:spacing w:before="240" w:after="120" w:line="240" w:lineRule="auto"/>
    </w:pPr>
    <w:rPr>
      <w:rFonts w:ascii="Calibri" w:eastAsia="Times New Roman" w:hAnsi="Calibri" w:cs="Times New Roman"/>
      <w:b/>
      <w:color w:val="4D4D4D"/>
      <w:sz w:val="20"/>
      <w:szCs w:val="24"/>
      <w:lang w:eastAsia="nb-NO"/>
    </w:rPr>
  </w:style>
  <w:style w:type="paragraph" w:customStyle="1" w:styleId="Default">
    <w:name w:val="Default"/>
    <w:rsid w:val="00F475DF"/>
    <w:pPr>
      <w:autoSpaceDE w:val="0"/>
      <w:autoSpaceDN w:val="0"/>
      <w:adjustRightInd w:val="0"/>
      <w:spacing w:after="0" w:line="240" w:lineRule="auto"/>
    </w:pPr>
    <w:rPr>
      <w:rFonts w:ascii="Arial" w:hAnsi="Arial" w:cs="Arial"/>
      <w:color w:val="000000"/>
      <w:sz w:val="24"/>
      <w:szCs w:val="24"/>
    </w:rPr>
  </w:style>
  <w:style w:type="character" w:customStyle="1" w:styleId="Overskrift1Tegn">
    <w:name w:val="Overskrift 1 Tegn"/>
    <w:basedOn w:val="Standardskriftforavsnitt"/>
    <w:link w:val="Overskrift1"/>
    <w:uiPriority w:val="9"/>
    <w:rsid w:val="00897333"/>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897333"/>
    <w:rPr>
      <w:rFonts w:asciiTheme="majorHAnsi" w:eastAsiaTheme="majorEastAsia" w:hAnsiTheme="majorHAnsi" w:cstheme="majorBidi"/>
      <w:color w:val="2E74B5" w:themeColor="accent1" w:themeShade="BF"/>
      <w:sz w:val="26"/>
      <w:szCs w:val="26"/>
    </w:rPr>
  </w:style>
  <w:style w:type="character" w:customStyle="1" w:styleId="Overskrift3Tegn">
    <w:name w:val="Overskrift 3 Tegn"/>
    <w:basedOn w:val="Standardskriftforavsnitt"/>
    <w:link w:val="Overskrift3"/>
    <w:uiPriority w:val="9"/>
    <w:rsid w:val="00897333"/>
    <w:rPr>
      <w:rFonts w:asciiTheme="majorHAnsi" w:eastAsiaTheme="majorEastAsia" w:hAnsiTheme="majorHAnsi" w:cstheme="majorBidi"/>
      <w:color w:val="1F4D78" w:themeColor="accent1" w:themeShade="7F"/>
      <w:sz w:val="24"/>
      <w:szCs w:val="24"/>
    </w:rPr>
  </w:style>
  <w:style w:type="paragraph" w:styleId="Listeavsnitt">
    <w:name w:val="List Paragraph"/>
    <w:basedOn w:val="Normal"/>
    <w:uiPriority w:val="34"/>
    <w:qFormat/>
    <w:rsid w:val="0032415D"/>
    <w:pPr>
      <w:ind w:left="720"/>
      <w:contextualSpacing/>
    </w:pPr>
  </w:style>
  <w:style w:type="character" w:customStyle="1" w:styleId="Overskrift4Tegn">
    <w:name w:val="Overskrift 4 Tegn"/>
    <w:basedOn w:val="Standardskriftforavsnitt"/>
    <w:link w:val="Overskrift4"/>
    <w:uiPriority w:val="9"/>
    <w:rsid w:val="004B5890"/>
    <w:rPr>
      <w:rFonts w:asciiTheme="majorHAnsi" w:eastAsiaTheme="majorEastAsia" w:hAnsiTheme="majorHAnsi" w:cstheme="majorBidi"/>
      <w:i/>
      <w:iCs/>
      <w:color w:val="2E74B5" w:themeColor="accent1" w:themeShade="BF"/>
    </w:rPr>
  </w:style>
  <w:style w:type="character" w:styleId="Merknadsreferanse">
    <w:name w:val="annotation reference"/>
    <w:basedOn w:val="Standardskriftforavsnitt"/>
    <w:uiPriority w:val="99"/>
    <w:semiHidden/>
    <w:unhideWhenUsed/>
    <w:rsid w:val="00AB1CE9"/>
    <w:rPr>
      <w:sz w:val="16"/>
      <w:szCs w:val="16"/>
    </w:rPr>
  </w:style>
  <w:style w:type="paragraph" w:styleId="Merknadstekst">
    <w:name w:val="annotation text"/>
    <w:basedOn w:val="Normal"/>
    <w:link w:val="MerknadstekstTegn"/>
    <w:uiPriority w:val="99"/>
    <w:unhideWhenUsed/>
    <w:rsid w:val="00AB1CE9"/>
    <w:pPr>
      <w:spacing w:line="240" w:lineRule="auto"/>
    </w:pPr>
    <w:rPr>
      <w:sz w:val="20"/>
      <w:szCs w:val="20"/>
    </w:rPr>
  </w:style>
  <w:style w:type="character" w:customStyle="1" w:styleId="MerknadstekstTegn">
    <w:name w:val="Merknadstekst Tegn"/>
    <w:basedOn w:val="Standardskriftforavsnitt"/>
    <w:link w:val="Merknadstekst"/>
    <w:uiPriority w:val="99"/>
    <w:rsid w:val="00AB1CE9"/>
    <w:rPr>
      <w:sz w:val="20"/>
      <w:szCs w:val="20"/>
    </w:rPr>
  </w:style>
  <w:style w:type="paragraph" w:styleId="Kommentaremne">
    <w:name w:val="annotation subject"/>
    <w:basedOn w:val="Merknadstekst"/>
    <w:next w:val="Merknadstekst"/>
    <w:link w:val="KommentaremneTegn"/>
    <w:uiPriority w:val="99"/>
    <w:semiHidden/>
    <w:unhideWhenUsed/>
    <w:rsid w:val="00AB1CE9"/>
    <w:rPr>
      <w:b/>
      <w:bCs/>
    </w:rPr>
  </w:style>
  <w:style w:type="character" w:customStyle="1" w:styleId="KommentaremneTegn">
    <w:name w:val="Kommentaremne Tegn"/>
    <w:basedOn w:val="MerknadstekstTegn"/>
    <w:link w:val="Kommentaremne"/>
    <w:uiPriority w:val="99"/>
    <w:semiHidden/>
    <w:rsid w:val="00AB1CE9"/>
    <w:rPr>
      <w:b/>
      <w:bCs/>
      <w:sz w:val="20"/>
      <w:szCs w:val="20"/>
    </w:rPr>
  </w:style>
  <w:style w:type="paragraph" w:styleId="Bobletekst">
    <w:name w:val="Balloon Text"/>
    <w:basedOn w:val="Normal"/>
    <w:link w:val="BobletekstTegn"/>
    <w:uiPriority w:val="99"/>
    <w:semiHidden/>
    <w:unhideWhenUsed/>
    <w:rsid w:val="00AB1CE9"/>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B1C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00CE4-BF33-43AE-B7C0-979EEC011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2889</Words>
  <Characters>15314</Characters>
  <Application>Microsoft Office Word</Application>
  <DocSecurity>0</DocSecurity>
  <Lines>127</Lines>
  <Paragraphs>36</Paragraphs>
  <ScaleCrop>false</ScaleCrop>
  <HeadingPairs>
    <vt:vector size="2" baseType="variant">
      <vt:variant>
        <vt:lpstr>Tittel</vt:lpstr>
      </vt:variant>
      <vt:variant>
        <vt:i4>1</vt:i4>
      </vt:variant>
    </vt:vector>
  </HeadingPairs>
  <TitlesOfParts>
    <vt:vector size="1" baseType="lpstr">
      <vt:lpstr/>
    </vt:vector>
  </TitlesOfParts>
  <Company>FHI</Company>
  <LinksUpToDate>false</LinksUpToDate>
  <CharactersWithSpaces>18167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Kvåle, Rune</dc:creator>
  <cp:keywords/>
  <dc:description/>
  <cp:lastModifiedBy>Knudsen, Gun Peggy Strømstad</cp:lastModifiedBy>
  <cp:revision>2</cp:revision>
  <dcterms:created xsi:type="dcterms:W3CDTF">2019-02-20T15:44:00Z</dcterms:created>
  <dcterms:modified xsi:type="dcterms:W3CDTF">2019-02-20T15:44:00Z</dcterms:modified>
</cp:coreProperties>
</file>