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252E" w14:textId="3D518C4E" w:rsidR="00AB0030" w:rsidRDefault="00E70A4B" w:rsidP="00AB0030">
      <w:pPr>
        <w:pStyle w:val="Overskrift1"/>
        <w:rPr>
          <w:rFonts w:ascii="Calibri" w:eastAsia="Times New Roman" w:hAnsi="Calibri" w:cs="Calibri"/>
          <w:sz w:val="36"/>
          <w:szCs w:val="36"/>
          <w:lang w:val="nn-NO" w:eastAsia="nb-NO"/>
        </w:rPr>
      </w:pPr>
      <w:r>
        <w:rPr>
          <w:rFonts w:ascii="Calibri" w:eastAsia="Times New Roman" w:hAnsi="Calibri" w:cs="Calibri"/>
          <w:sz w:val="36"/>
          <w:szCs w:val="36"/>
          <w:lang w:val="nn-NO" w:eastAsia="nb-NO"/>
        </w:rPr>
        <w:t>Å</w:t>
      </w:r>
      <w:r w:rsidR="00AB0030" w:rsidRPr="00AB0030">
        <w:rPr>
          <w:rFonts w:ascii="Calibri" w:eastAsia="Times New Roman" w:hAnsi="Calibri" w:cs="Calibri"/>
          <w:sz w:val="36"/>
          <w:szCs w:val="36"/>
          <w:lang w:val="nn-NO" w:eastAsia="nb-NO"/>
        </w:rPr>
        <w:t xml:space="preserve">rsrapportering for </w:t>
      </w:r>
      <w:r>
        <w:rPr>
          <w:rFonts w:ascii="Calibri" w:eastAsia="Times New Roman" w:hAnsi="Calibri" w:cs="Calibri"/>
          <w:sz w:val="36"/>
          <w:szCs w:val="36"/>
          <w:lang w:val="nn-NO" w:eastAsia="nb-NO"/>
        </w:rPr>
        <w:t>p</w:t>
      </w:r>
      <w:r w:rsidR="00AB0030" w:rsidRPr="00AB0030">
        <w:rPr>
          <w:rFonts w:ascii="Calibri" w:eastAsia="Times New Roman" w:hAnsi="Calibri" w:cs="Calibri"/>
          <w:sz w:val="36"/>
          <w:szCs w:val="36"/>
          <w:lang w:val="nn-NO" w:eastAsia="nb-NO"/>
        </w:rPr>
        <w:t xml:space="preserve">rogram for </w:t>
      </w:r>
      <w:r>
        <w:rPr>
          <w:rFonts w:ascii="Calibri" w:eastAsia="Times New Roman" w:hAnsi="Calibri" w:cs="Calibri"/>
          <w:sz w:val="36"/>
          <w:szCs w:val="36"/>
          <w:lang w:val="nn-NO" w:eastAsia="nb-NO"/>
        </w:rPr>
        <w:t>t</w:t>
      </w:r>
      <w:r w:rsidR="00AB0030" w:rsidRPr="00AB0030">
        <w:rPr>
          <w:rFonts w:ascii="Calibri" w:eastAsia="Times New Roman" w:hAnsi="Calibri" w:cs="Calibri"/>
          <w:sz w:val="36"/>
          <w:szCs w:val="36"/>
          <w:lang w:val="nn-NO" w:eastAsia="nb-NO"/>
        </w:rPr>
        <w:t>eknologiutvikling i vannbransjen</w:t>
      </w:r>
    </w:p>
    <w:p w14:paraId="2D654DA9" w14:textId="77777777" w:rsidR="00B44582" w:rsidRDefault="00B44582" w:rsidP="00A81B9D">
      <w:pPr>
        <w:rPr>
          <w:lang w:val="nn-NO" w:eastAsia="nb-NO"/>
        </w:rPr>
      </w:pPr>
    </w:p>
    <w:p w14:paraId="0D2D7D4D" w14:textId="18AF61DD" w:rsidR="00B44582" w:rsidRDefault="00B44582" w:rsidP="00A81B9D">
      <w:pPr>
        <w:rPr>
          <w:lang w:val="nn-NO" w:eastAsia="nb-NO"/>
        </w:rPr>
      </w:pPr>
      <w:r>
        <w:rPr>
          <w:lang w:val="nn-NO" w:eastAsia="nb-NO"/>
        </w:rPr>
        <w:t xml:space="preserve">Fyll ut og send til </w:t>
      </w:r>
      <w:hyperlink r:id="rId11" w:history="1">
        <w:r w:rsidRPr="00A217A2">
          <w:rPr>
            <w:rStyle w:val="Hyperkobling"/>
            <w:lang w:val="nn-NO" w:eastAsia="nb-NO"/>
          </w:rPr>
          <w:t>folkehelseinstituttet@fhi.no</w:t>
        </w:r>
      </w:hyperlink>
      <w:r>
        <w:rPr>
          <w:lang w:val="nn-NO" w:eastAsia="nb-NO"/>
        </w:rPr>
        <w:t xml:space="preserve"> med kopi til </w:t>
      </w:r>
      <w:hyperlink r:id="rId12" w:history="1">
        <w:r w:rsidRPr="00A217A2">
          <w:rPr>
            <w:rStyle w:val="Hyperkobling"/>
            <w:lang w:val="nn-NO" w:eastAsia="nb-NO"/>
          </w:rPr>
          <w:t>anders.bekkelund@fhi.no</w:t>
        </w:r>
      </w:hyperlink>
    </w:p>
    <w:p w14:paraId="437D5247" w14:textId="77777777" w:rsidR="00AB0030" w:rsidRDefault="00AB0030" w:rsidP="00AB0030">
      <w:pPr>
        <w:pStyle w:val="Overskrift1"/>
      </w:pPr>
      <w:r>
        <w:t>Generell informasjon</w:t>
      </w:r>
    </w:p>
    <w:tbl>
      <w:tblPr>
        <w:tblStyle w:val="Tabellrutenett"/>
        <w:tblW w:w="9184" w:type="dxa"/>
        <w:tblLayout w:type="fixed"/>
        <w:tblLook w:val="06A0" w:firstRow="1" w:lastRow="0" w:firstColumn="1" w:lastColumn="0" w:noHBand="1" w:noVBand="1"/>
      </w:tblPr>
      <w:tblGrid>
        <w:gridCol w:w="2405"/>
        <w:gridCol w:w="2410"/>
        <w:gridCol w:w="1276"/>
        <w:gridCol w:w="3093"/>
      </w:tblGrid>
      <w:tr w:rsidR="0076769E" w14:paraId="4C99B211" w14:textId="77777777" w:rsidTr="007210B5">
        <w:trPr>
          <w:trHeight w:val="300"/>
        </w:trPr>
        <w:tc>
          <w:tcPr>
            <w:tcW w:w="2405" w:type="dxa"/>
          </w:tcPr>
          <w:p w14:paraId="11872DB5" w14:textId="77777777" w:rsidR="0076769E" w:rsidRDefault="0076769E" w:rsidP="00C17924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Kommune</w:t>
            </w:r>
          </w:p>
          <w:p w14:paraId="09F13E24" w14:textId="77777777" w:rsidR="0076769E" w:rsidRPr="00B02958" w:rsidRDefault="0076769E" w:rsidP="00C17924">
            <w:pPr>
              <w:rPr>
                <w:b/>
                <w:bCs/>
                <w:lang w:eastAsia="nb-NO"/>
              </w:rPr>
            </w:pPr>
          </w:p>
        </w:tc>
        <w:tc>
          <w:tcPr>
            <w:tcW w:w="6779" w:type="dxa"/>
            <w:gridSpan w:val="3"/>
          </w:tcPr>
          <w:p w14:paraId="06E9A633" w14:textId="77777777" w:rsidR="0076769E" w:rsidRDefault="0076769E" w:rsidP="00C17924">
            <w:pPr>
              <w:pStyle w:val="Default"/>
            </w:pPr>
          </w:p>
        </w:tc>
      </w:tr>
      <w:tr w:rsidR="00AB0030" w14:paraId="554CFDDB" w14:textId="77777777" w:rsidTr="0076769E">
        <w:trPr>
          <w:trHeight w:val="256"/>
        </w:trPr>
        <w:tc>
          <w:tcPr>
            <w:tcW w:w="2405" w:type="dxa"/>
          </w:tcPr>
          <w:p w14:paraId="39CA3473" w14:textId="377C65AB" w:rsidR="00AB0030" w:rsidRDefault="00AB0030">
            <w:pPr>
              <w:rPr>
                <w:b/>
                <w:bCs/>
                <w:lang w:eastAsia="nb-NO"/>
              </w:rPr>
            </w:pPr>
            <w:r w:rsidRPr="00B02958">
              <w:rPr>
                <w:b/>
                <w:bCs/>
                <w:lang w:eastAsia="nb-NO"/>
              </w:rPr>
              <w:t>Prosjek</w:t>
            </w:r>
            <w:r w:rsidR="00560718">
              <w:rPr>
                <w:b/>
                <w:bCs/>
                <w:lang w:eastAsia="nb-NO"/>
              </w:rPr>
              <w:t>t</w:t>
            </w:r>
            <w:r w:rsidR="0076769E">
              <w:rPr>
                <w:b/>
                <w:bCs/>
                <w:lang w:eastAsia="nb-NO"/>
              </w:rPr>
              <w:t>tittel</w:t>
            </w:r>
          </w:p>
          <w:p w14:paraId="1D4B04A2" w14:textId="77777777" w:rsidR="00AB0030" w:rsidRDefault="00AB0030"/>
        </w:tc>
        <w:tc>
          <w:tcPr>
            <w:tcW w:w="6779" w:type="dxa"/>
            <w:gridSpan w:val="3"/>
          </w:tcPr>
          <w:p w14:paraId="61FD810F" w14:textId="77777777" w:rsidR="00AB0030" w:rsidRDefault="00AB0030">
            <w:pPr>
              <w:pStyle w:val="Default"/>
            </w:pPr>
          </w:p>
        </w:tc>
      </w:tr>
      <w:tr w:rsidR="007A4111" w14:paraId="7B46D34F" w14:textId="77777777" w:rsidTr="00C17924">
        <w:trPr>
          <w:trHeight w:val="300"/>
        </w:trPr>
        <w:tc>
          <w:tcPr>
            <w:tcW w:w="2405" w:type="dxa"/>
          </w:tcPr>
          <w:p w14:paraId="5D1E501E" w14:textId="77777777" w:rsidR="007A4111" w:rsidRPr="00B02958" w:rsidRDefault="007A4111" w:rsidP="00C17924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Kalenderåret rapporteringen gjelder</w:t>
            </w:r>
          </w:p>
        </w:tc>
        <w:tc>
          <w:tcPr>
            <w:tcW w:w="2410" w:type="dxa"/>
          </w:tcPr>
          <w:p w14:paraId="6EF487D5" w14:textId="77777777" w:rsidR="007A4111" w:rsidRDefault="007A4111" w:rsidP="00C17924">
            <w:pPr>
              <w:pStyle w:val="Default"/>
            </w:pPr>
          </w:p>
        </w:tc>
        <w:tc>
          <w:tcPr>
            <w:tcW w:w="1276" w:type="dxa"/>
          </w:tcPr>
          <w:p w14:paraId="360BD6AA" w14:textId="77777777" w:rsidR="007A4111" w:rsidRDefault="007A4111" w:rsidP="00C1792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Rapportert dato</w:t>
            </w:r>
          </w:p>
        </w:tc>
        <w:tc>
          <w:tcPr>
            <w:tcW w:w="3093" w:type="dxa"/>
          </w:tcPr>
          <w:p w14:paraId="7F36FAF7" w14:textId="77777777" w:rsidR="007A4111" w:rsidRDefault="007A4111" w:rsidP="00C17924">
            <w:pPr>
              <w:pStyle w:val="Default"/>
            </w:pPr>
          </w:p>
        </w:tc>
      </w:tr>
      <w:tr w:rsidR="00560718" w14:paraId="59E1C05A" w14:textId="77777777" w:rsidTr="0076769E">
        <w:trPr>
          <w:trHeight w:val="256"/>
        </w:trPr>
        <w:tc>
          <w:tcPr>
            <w:tcW w:w="2405" w:type="dxa"/>
          </w:tcPr>
          <w:p w14:paraId="7923D822" w14:textId="128FF288" w:rsidR="00560718" w:rsidRPr="00B02958" w:rsidRDefault="00560718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Rapporteringen er utført av (navn)</w:t>
            </w:r>
          </w:p>
        </w:tc>
        <w:tc>
          <w:tcPr>
            <w:tcW w:w="6779" w:type="dxa"/>
            <w:gridSpan w:val="3"/>
          </w:tcPr>
          <w:p w14:paraId="6F278337" w14:textId="77777777" w:rsidR="00560718" w:rsidRDefault="00560718">
            <w:pPr>
              <w:pStyle w:val="Default"/>
            </w:pPr>
          </w:p>
        </w:tc>
      </w:tr>
      <w:tr w:rsidR="00C17924" w14:paraId="0A31DA19" w14:textId="77777777" w:rsidTr="00C17924">
        <w:trPr>
          <w:trHeight w:val="300"/>
        </w:trPr>
        <w:tc>
          <w:tcPr>
            <w:tcW w:w="2405" w:type="dxa"/>
          </w:tcPr>
          <w:p w14:paraId="666E6E47" w14:textId="2239424B" w:rsidR="00C17924" w:rsidRDefault="00C17924" w:rsidP="00C17924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Saksnummer</w:t>
            </w:r>
            <w:r w:rsidR="007A4111">
              <w:rPr>
                <w:b/>
                <w:bCs/>
                <w:lang w:eastAsia="nb-NO"/>
              </w:rPr>
              <w:t xml:space="preserve"> (FHI)</w:t>
            </w:r>
          </w:p>
          <w:p w14:paraId="31E9DEBC" w14:textId="5CD80616" w:rsidR="00C17924" w:rsidRDefault="00C17924" w:rsidP="00C17924">
            <w:pPr>
              <w:rPr>
                <w:b/>
                <w:bCs/>
                <w:lang w:eastAsia="nb-NO"/>
              </w:rPr>
            </w:pPr>
          </w:p>
        </w:tc>
        <w:tc>
          <w:tcPr>
            <w:tcW w:w="2410" w:type="dxa"/>
          </w:tcPr>
          <w:p w14:paraId="5BBC7677" w14:textId="77777777" w:rsidR="00C17924" w:rsidRDefault="00C17924" w:rsidP="00C17924">
            <w:pPr>
              <w:pStyle w:val="Default"/>
            </w:pPr>
          </w:p>
        </w:tc>
        <w:tc>
          <w:tcPr>
            <w:tcW w:w="1276" w:type="dxa"/>
          </w:tcPr>
          <w:p w14:paraId="100A4857" w14:textId="69A28283" w:rsidR="00C17924" w:rsidRDefault="00C17924" w:rsidP="00C17924">
            <w:pPr>
              <w:pStyle w:val="Default"/>
            </w:pPr>
            <w:r w:rsidRPr="0082720C">
              <w:rPr>
                <w:b/>
                <w:bCs/>
                <w:sz w:val="20"/>
                <w:szCs w:val="20"/>
              </w:rPr>
              <w:t>Vedlegg</w:t>
            </w:r>
          </w:p>
        </w:tc>
        <w:tc>
          <w:tcPr>
            <w:tcW w:w="3093" w:type="dxa"/>
          </w:tcPr>
          <w:p w14:paraId="7412A431" w14:textId="6637B871" w:rsidR="00C17924" w:rsidRDefault="00C17924" w:rsidP="00C17924">
            <w:pPr>
              <w:pStyle w:val="Default"/>
            </w:pPr>
          </w:p>
        </w:tc>
      </w:tr>
      <w:tr w:rsidR="00C17924" w14:paraId="65317F86" w14:textId="77777777" w:rsidTr="00C17924">
        <w:trPr>
          <w:trHeight w:val="526"/>
        </w:trPr>
        <w:tc>
          <w:tcPr>
            <w:tcW w:w="2405" w:type="dxa"/>
          </w:tcPr>
          <w:p w14:paraId="05B3997F" w14:textId="773E0DD7" w:rsidR="00C17924" w:rsidRPr="000B1EC4" w:rsidRDefault="00C17924" w:rsidP="00C17924">
            <w:pPr>
              <w:rPr>
                <w:b/>
                <w:bCs/>
              </w:rPr>
            </w:pPr>
            <w:r>
              <w:rPr>
                <w:b/>
                <w:bCs/>
              </w:rPr>
              <w:t>Navn på kontaktperson</w:t>
            </w:r>
          </w:p>
        </w:tc>
        <w:tc>
          <w:tcPr>
            <w:tcW w:w="2410" w:type="dxa"/>
          </w:tcPr>
          <w:p w14:paraId="1857B140" w14:textId="2B5485FA" w:rsidR="00C17924" w:rsidRPr="00AB0030" w:rsidRDefault="00C17924" w:rsidP="00C179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FF1CC" w14:textId="1A75CB29" w:rsidR="00C17924" w:rsidRPr="0082720C" w:rsidRDefault="00C17924" w:rsidP="00C1792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2720C">
              <w:rPr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093" w:type="dxa"/>
          </w:tcPr>
          <w:p w14:paraId="561455EE" w14:textId="6284013A" w:rsidR="00C17924" w:rsidRPr="00AB0030" w:rsidRDefault="00C17924" w:rsidP="00C17924">
            <w:pPr>
              <w:pStyle w:val="Default"/>
              <w:rPr>
                <w:sz w:val="20"/>
                <w:szCs w:val="20"/>
              </w:rPr>
            </w:pPr>
          </w:p>
        </w:tc>
      </w:tr>
      <w:tr w:rsidR="00C17924" w14:paraId="668680B7" w14:textId="77777777" w:rsidTr="00C17924">
        <w:tc>
          <w:tcPr>
            <w:tcW w:w="2405" w:type="dxa"/>
          </w:tcPr>
          <w:p w14:paraId="42E96246" w14:textId="77777777" w:rsidR="00C17924" w:rsidRDefault="00C17924" w:rsidP="00C17924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Administrativt ansvarlig</w:t>
            </w:r>
          </w:p>
          <w:p w14:paraId="195B9F3E" w14:textId="032F269F" w:rsidR="00C17924" w:rsidRPr="000B1EC4" w:rsidRDefault="00C17924" w:rsidP="00C17924">
            <w:pPr>
              <w:rPr>
                <w:b/>
                <w:bCs/>
                <w:lang w:eastAsia="nb-NO"/>
              </w:rPr>
            </w:pPr>
          </w:p>
        </w:tc>
        <w:tc>
          <w:tcPr>
            <w:tcW w:w="2410" w:type="dxa"/>
          </w:tcPr>
          <w:p w14:paraId="3E7095BD" w14:textId="1742CB74" w:rsidR="00C17924" w:rsidRPr="00AB0030" w:rsidRDefault="00C17924" w:rsidP="00C17924">
            <w:pPr>
              <w:pStyle w:val="Default"/>
              <w:rPr>
                <w:sz w:val="20"/>
                <w:szCs w:val="20"/>
              </w:rPr>
            </w:pPr>
            <w:r w:rsidRPr="00AB0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773287" w14:textId="33FFA921" w:rsidR="00C17924" w:rsidRPr="0082720C" w:rsidRDefault="00C17924" w:rsidP="00C1792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2720C">
              <w:rPr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093" w:type="dxa"/>
          </w:tcPr>
          <w:p w14:paraId="6AF8D168" w14:textId="66AFD47A" w:rsidR="00C17924" w:rsidRPr="00AB0030" w:rsidRDefault="00C17924" w:rsidP="00C17924">
            <w:pPr>
              <w:pStyle w:val="Default"/>
              <w:rPr>
                <w:sz w:val="20"/>
                <w:szCs w:val="20"/>
              </w:rPr>
            </w:pPr>
          </w:p>
        </w:tc>
      </w:tr>
      <w:tr w:rsidR="0093262D" w14:paraId="0AFC0F96" w14:textId="77777777" w:rsidTr="0093262D">
        <w:tc>
          <w:tcPr>
            <w:tcW w:w="2405" w:type="dxa"/>
          </w:tcPr>
          <w:p w14:paraId="0D725751" w14:textId="366F8312" w:rsidR="0093262D" w:rsidRDefault="0093262D" w:rsidP="00C17924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 xml:space="preserve">Har prosjektet søkt om overføring av midler </w:t>
            </w:r>
            <w:r w:rsidR="006A6CAB">
              <w:rPr>
                <w:b/>
                <w:bCs/>
                <w:lang w:eastAsia="nb-NO"/>
              </w:rPr>
              <w:t>til et senere år?</w:t>
            </w:r>
          </w:p>
        </w:tc>
        <w:tc>
          <w:tcPr>
            <w:tcW w:w="2410" w:type="dxa"/>
          </w:tcPr>
          <w:p w14:paraId="40017F7B" w14:textId="47664492" w:rsidR="0093262D" w:rsidRDefault="0093262D" w:rsidP="00C1792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12978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</w:p>
          <w:p w14:paraId="7123622F" w14:textId="77777777" w:rsidR="0093262D" w:rsidRPr="00803745" w:rsidRDefault="0093262D" w:rsidP="00C17924">
            <w:pPr>
              <w:pStyle w:val="Default"/>
              <w:rPr>
                <w:sz w:val="10"/>
                <w:szCs w:val="10"/>
              </w:rPr>
            </w:pPr>
          </w:p>
          <w:p w14:paraId="768C68C2" w14:textId="52FED087" w:rsidR="0093262D" w:rsidRPr="00AB0030" w:rsidRDefault="0093262D" w:rsidP="00C1792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0947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1276" w:type="dxa"/>
          </w:tcPr>
          <w:p w14:paraId="133051D8" w14:textId="77777777" w:rsidR="0093262D" w:rsidRPr="00D42040" w:rsidRDefault="0093262D" w:rsidP="00C1792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42040">
              <w:rPr>
                <w:b/>
                <w:bCs/>
                <w:sz w:val="20"/>
                <w:szCs w:val="20"/>
              </w:rPr>
              <w:t>Hvis ja</w:t>
            </w:r>
            <w:r>
              <w:rPr>
                <w:b/>
                <w:bCs/>
                <w:sz w:val="20"/>
                <w:szCs w:val="20"/>
              </w:rPr>
              <w:t>, angi beløp</w:t>
            </w:r>
            <w:r w:rsidRPr="00D4204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14:paraId="039BCC5F" w14:textId="5C49B84D" w:rsidR="0093262D" w:rsidRPr="00D42040" w:rsidRDefault="0093262D" w:rsidP="00C1792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73136E26" w14:textId="77777777" w:rsidR="00AB0030" w:rsidRDefault="00AB0030" w:rsidP="00AB0030">
      <w:pPr>
        <w:rPr>
          <w:lang w:eastAsia="nb-NO"/>
        </w:rPr>
      </w:pPr>
    </w:p>
    <w:p w14:paraId="73DF0A4E" w14:textId="77777777" w:rsidR="00B44582" w:rsidRPr="00B44582" w:rsidRDefault="00B44582" w:rsidP="00B44582">
      <w:pPr>
        <w:rPr>
          <w:b/>
          <w:bCs/>
          <w:lang w:eastAsia="nb-NO"/>
        </w:rPr>
      </w:pPr>
      <w:r w:rsidRPr="00B44582">
        <w:rPr>
          <w:b/>
          <w:bCs/>
          <w:lang w:eastAsia="nb-NO"/>
        </w:rPr>
        <w:t>Erstatt rød tekst i dette dokumentet med deres egen beskrivelse.</w:t>
      </w:r>
    </w:p>
    <w:p w14:paraId="57CBE312" w14:textId="4C6D1E6A" w:rsidR="00AB0030" w:rsidRDefault="00FB5C3B" w:rsidP="00FB5C3B">
      <w:pPr>
        <w:pStyle w:val="Overskrift1"/>
      </w:pPr>
      <w:r>
        <w:t>Måloppnåelse</w:t>
      </w:r>
      <w:r w:rsidR="005576C6">
        <w:t xml:space="preserve"> </w:t>
      </w:r>
    </w:p>
    <w:p w14:paraId="593FFB2A" w14:textId="29A622EA" w:rsidR="00C5693C" w:rsidRPr="003F3252" w:rsidRDefault="007D7074" w:rsidP="00A335DE">
      <w:pPr>
        <w:spacing w:after="60" w:line="240" w:lineRule="auto"/>
        <w:rPr>
          <w:b/>
          <w:bCs/>
          <w:color w:val="FF0000"/>
        </w:rPr>
      </w:pPr>
      <w:r w:rsidRPr="003F3252">
        <w:rPr>
          <w:b/>
          <w:bCs/>
          <w:color w:val="FF0000"/>
        </w:rPr>
        <w:t xml:space="preserve">En kortfattet beskrivelse av </w:t>
      </w:r>
      <w:r w:rsidR="007958FC" w:rsidRPr="003F3252">
        <w:rPr>
          <w:b/>
          <w:bCs/>
          <w:color w:val="FF0000"/>
        </w:rPr>
        <w:t>resultatene og framdriften</w:t>
      </w:r>
      <w:r w:rsidR="00C745AC" w:rsidRPr="003F3252">
        <w:rPr>
          <w:b/>
          <w:bCs/>
          <w:color w:val="FF0000"/>
        </w:rPr>
        <w:t>.</w:t>
      </w:r>
      <w:r w:rsidR="00073B55" w:rsidRPr="003F3252">
        <w:rPr>
          <w:b/>
          <w:bCs/>
          <w:color w:val="FF0000"/>
        </w:rPr>
        <w:t xml:space="preserve"> Noen stikkord</w:t>
      </w:r>
      <w:r w:rsidR="00C5693C" w:rsidRPr="003F3252">
        <w:rPr>
          <w:rFonts w:ascii="Calibri" w:hAnsi="Calibri" w:cs="Calibri"/>
          <w:b/>
          <w:bCs/>
          <w:color w:val="FF0000"/>
        </w:rPr>
        <w:t>:</w:t>
      </w:r>
    </w:p>
    <w:p w14:paraId="3019CB5E" w14:textId="2F3A0540" w:rsidR="000D6AF9" w:rsidRPr="003F3252" w:rsidRDefault="000D6AF9" w:rsidP="00F742BD">
      <w:pPr>
        <w:pStyle w:val="Listeavsnitt"/>
        <w:numPr>
          <w:ilvl w:val="0"/>
          <w:numId w:val="11"/>
        </w:numPr>
        <w:rPr>
          <w:color w:val="FF0000"/>
        </w:rPr>
      </w:pPr>
      <w:r w:rsidRPr="003F3252">
        <w:rPr>
          <w:color w:val="FF0000"/>
        </w:rPr>
        <w:t>Beskriv hvordan gjennomførte aktiviteter har bidratt til måloppnåelse</w:t>
      </w:r>
      <w:r w:rsidR="00CC539D" w:rsidRPr="003F3252">
        <w:rPr>
          <w:color w:val="FF0000"/>
        </w:rPr>
        <w:t>.</w:t>
      </w:r>
    </w:p>
    <w:p w14:paraId="30E3AA78" w14:textId="3EC3D650" w:rsidR="001C529F" w:rsidRPr="003F3252" w:rsidRDefault="00CC539D" w:rsidP="00F742BD">
      <w:pPr>
        <w:pStyle w:val="Listeavsnitt"/>
        <w:numPr>
          <w:ilvl w:val="0"/>
          <w:numId w:val="11"/>
        </w:numPr>
        <w:spacing w:after="0" w:line="240" w:lineRule="auto"/>
        <w:rPr>
          <w:color w:val="FF0000"/>
        </w:rPr>
      </w:pPr>
      <w:r w:rsidRPr="003F3252">
        <w:rPr>
          <w:color w:val="FF0000"/>
        </w:rPr>
        <w:t xml:space="preserve">Framdrift satt </w:t>
      </w:r>
      <w:r w:rsidR="001C529F" w:rsidRPr="003F3252">
        <w:rPr>
          <w:color w:val="FF0000"/>
        </w:rPr>
        <w:t xml:space="preserve">i </w:t>
      </w:r>
      <w:r w:rsidR="00073B55" w:rsidRPr="003F3252">
        <w:rPr>
          <w:color w:val="FF0000"/>
        </w:rPr>
        <w:t xml:space="preserve">sammenheng med </w:t>
      </w:r>
      <w:r w:rsidR="001C529F" w:rsidRPr="003F3252">
        <w:rPr>
          <w:color w:val="FF0000"/>
        </w:rPr>
        <w:t>prosjektplanen</w:t>
      </w:r>
      <w:r w:rsidRPr="003F3252">
        <w:rPr>
          <w:color w:val="FF0000"/>
        </w:rPr>
        <w:t>.</w:t>
      </w:r>
    </w:p>
    <w:p w14:paraId="79F08C68" w14:textId="77777777" w:rsidR="00761F90" w:rsidRPr="003F3252" w:rsidRDefault="00761F90" w:rsidP="00761F90">
      <w:pPr>
        <w:pStyle w:val="Listeavsnitt"/>
        <w:numPr>
          <w:ilvl w:val="0"/>
          <w:numId w:val="11"/>
        </w:numPr>
        <w:spacing w:after="0" w:line="240" w:lineRule="auto"/>
        <w:rPr>
          <w:color w:val="FF0000"/>
        </w:rPr>
      </w:pPr>
      <w:r w:rsidRPr="003F3252">
        <w:rPr>
          <w:color w:val="FF0000"/>
        </w:rPr>
        <w:t>E</w:t>
      </w:r>
      <w:r w:rsidR="001C529F" w:rsidRPr="003F3252">
        <w:rPr>
          <w:color w:val="FF0000"/>
        </w:rPr>
        <w:t>ndringer prosjektet har måttet gjøre</w:t>
      </w:r>
      <w:r w:rsidRPr="003F3252">
        <w:rPr>
          <w:color w:val="FF0000"/>
        </w:rPr>
        <w:t>.</w:t>
      </w:r>
    </w:p>
    <w:p w14:paraId="0DD344D5" w14:textId="77777777" w:rsidR="00761F90" w:rsidRPr="003F3252" w:rsidRDefault="001C529F" w:rsidP="00761F90">
      <w:pPr>
        <w:pStyle w:val="Listeavsnitt"/>
        <w:numPr>
          <w:ilvl w:val="0"/>
          <w:numId w:val="11"/>
        </w:numPr>
        <w:spacing w:after="0" w:line="240" w:lineRule="auto"/>
        <w:rPr>
          <w:color w:val="FF0000"/>
        </w:rPr>
      </w:pPr>
      <w:r w:rsidRPr="003F3252">
        <w:rPr>
          <w:color w:val="FF0000"/>
        </w:rPr>
        <w:t xml:space="preserve">Erfaringer </w:t>
      </w:r>
      <w:r w:rsidR="00761F90" w:rsidRPr="003F3252">
        <w:rPr>
          <w:color w:val="FF0000"/>
        </w:rPr>
        <w:t>og resultater.</w:t>
      </w:r>
    </w:p>
    <w:p w14:paraId="2DE9B0CD" w14:textId="77777777" w:rsidR="00761F90" w:rsidRPr="003F3252" w:rsidRDefault="001C529F" w:rsidP="00761F90">
      <w:pPr>
        <w:pStyle w:val="Listeavsnitt"/>
        <w:numPr>
          <w:ilvl w:val="0"/>
          <w:numId w:val="11"/>
        </w:numPr>
        <w:spacing w:after="0" w:line="240" w:lineRule="auto"/>
        <w:rPr>
          <w:color w:val="FF0000"/>
        </w:rPr>
      </w:pPr>
      <w:r w:rsidRPr="003F3252">
        <w:rPr>
          <w:color w:val="FF0000"/>
        </w:rPr>
        <w:t>Hvordan resultate</w:t>
      </w:r>
      <w:r w:rsidR="00761F90" w:rsidRPr="003F3252">
        <w:rPr>
          <w:color w:val="FF0000"/>
        </w:rPr>
        <w:t>ne er</w:t>
      </w:r>
      <w:r w:rsidRPr="003F3252">
        <w:rPr>
          <w:color w:val="FF0000"/>
        </w:rPr>
        <w:t xml:space="preserve"> delt med andre kommuner</w:t>
      </w:r>
      <w:r w:rsidR="00761F90" w:rsidRPr="003F3252">
        <w:rPr>
          <w:color w:val="FF0000"/>
        </w:rPr>
        <w:t xml:space="preserve"> og vannverkseiere.</w:t>
      </w:r>
    </w:p>
    <w:p w14:paraId="337B0899" w14:textId="77777777" w:rsidR="00761F90" w:rsidRPr="003F3252" w:rsidRDefault="00C5693C" w:rsidP="00761F90">
      <w:pPr>
        <w:pStyle w:val="Listeavsnitt"/>
        <w:numPr>
          <w:ilvl w:val="0"/>
          <w:numId w:val="11"/>
        </w:numPr>
        <w:spacing w:after="0" w:line="240" w:lineRule="auto"/>
        <w:rPr>
          <w:color w:val="FF0000"/>
        </w:rPr>
      </w:pPr>
      <w:r w:rsidRPr="003F3252">
        <w:rPr>
          <w:color w:val="FF0000"/>
        </w:rPr>
        <w:t>Vurdering av måloppnåelse</w:t>
      </w:r>
      <w:r w:rsidR="00761F90" w:rsidRPr="003F3252">
        <w:rPr>
          <w:color w:val="FF0000"/>
        </w:rPr>
        <w:t>.</w:t>
      </w:r>
    </w:p>
    <w:p w14:paraId="23C752D5" w14:textId="77777777" w:rsidR="00A5403C" w:rsidRPr="003F3252" w:rsidRDefault="00E66D0E" w:rsidP="00A5403C">
      <w:pPr>
        <w:pStyle w:val="Listeavsnitt"/>
        <w:numPr>
          <w:ilvl w:val="0"/>
          <w:numId w:val="11"/>
        </w:numPr>
        <w:spacing w:after="0" w:line="240" w:lineRule="auto"/>
        <w:rPr>
          <w:color w:val="FF0000"/>
        </w:rPr>
      </w:pPr>
      <w:r w:rsidRPr="003F3252">
        <w:rPr>
          <w:color w:val="FF0000"/>
        </w:rPr>
        <w:t xml:space="preserve">Vurdering av </w:t>
      </w:r>
      <w:r w:rsidR="00A5403C" w:rsidRPr="003F3252">
        <w:rPr>
          <w:color w:val="FF0000"/>
        </w:rPr>
        <w:t xml:space="preserve">hvordan prosjektet har hatt </w:t>
      </w:r>
      <w:r w:rsidR="00C358F1" w:rsidRPr="003F3252">
        <w:rPr>
          <w:color w:val="FF0000"/>
        </w:rPr>
        <w:t>nytteverdi fo</w:t>
      </w:r>
      <w:r w:rsidR="003F6B9A" w:rsidRPr="003F3252">
        <w:rPr>
          <w:color w:val="FF0000"/>
        </w:rPr>
        <w:t xml:space="preserve">r å sikre </w:t>
      </w:r>
      <w:r w:rsidR="00A5403C" w:rsidRPr="003F3252">
        <w:rPr>
          <w:color w:val="FF0000"/>
        </w:rPr>
        <w:t>leveransen av nok og trygt drikkevann.</w:t>
      </w:r>
    </w:p>
    <w:p w14:paraId="45A538F7" w14:textId="24DDF0E5" w:rsidR="00415FAE" w:rsidRPr="003F3252" w:rsidRDefault="00A5403C" w:rsidP="00A5403C">
      <w:pPr>
        <w:pStyle w:val="Listeavsnitt"/>
        <w:numPr>
          <w:ilvl w:val="0"/>
          <w:numId w:val="11"/>
        </w:numPr>
        <w:spacing w:after="0" w:line="240" w:lineRule="auto"/>
        <w:rPr>
          <w:color w:val="FF0000"/>
        </w:rPr>
      </w:pPr>
      <w:r w:rsidRPr="003F3252">
        <w:rPr>
          <w:color w:val="FF0000"/>
        </w:rPr>
        <w:t>E</w:t>
      </w:r>
      <w:r w:rsidR="00415FAE" w:rsidRPr="003F3252">
        <w:rPr>
          <w:color w:val="FF0000"/>
        </w:rPr>
        <w:t>rfaringer til bruk i fremtidige prosjekter</w:t>
      </w:r>
      <w:r w:rsidRPr="003F3252">
        <w:rPr>
          <w:color w:val="FF0000"/>
        </w:rPr>
        <w:t>.</w:t>
      </w:r>
    </w:p>
    <w:p w14:paraId="194BE596" w14:textId="77777777" w:rsidR="00255851" w:rsidRPr="003F3252" w:rsidRDefault="00255851" w:rsidP="00FB5C3B">
      <w:pPr>
        <w:rPr>
          <w:color w:val="FF0000"/>
        </w:rPr>
      </w:pPr>
    </w:p>
    <w:p w14:paraId="24E95D65" w14:textId="1CECC42F" w:rsidR="00C2659D" w:rsidRPr="003F3252" w:rsidRDefault="00D63146" w:rsidP="00CC78A7">
      <w:pPr>
        <w:spacing w:after="0" w:line="240" w:lineRule="auto"/>
        <w:rPr>
          <w:b/>
          <w:bCs/>
          <w:strike/>
          <w:color w:val="FF0000"/>
        </w:rPr>
      </w:pPr>
      <w:r w:rsidRPr="003F3252">
        <w:rPr>
          <w:rFonts w:ascii="Calibri" w:hAnsi="Calibri" w:cs="Calibri"/>
          <w:b/>
          <w:bCs/>
          <w:color w:val="FF0000"/>
        </w:rPr>
        <w:t>For p</w:t>
      </w:r>
      <w:r w:rsidR="005E6C97" w:rsidRPr="003F3252">
        <w:rPr>
          <w:rFonts w:ascii="Calibri" w:hAnsi="Calibri" w:cs="Calibri"/>
          <w:b/>
          <w:bCs/>
          <w:color w:val="FF0000"/>
        </w:rPr>
        <w:t xml:space="preserve">rosjekter som har </w:t>
      </w:r>
      <w:r w:rsidR="00400EE7" w:rsidRPr="003F3252">
        <w:rPr>
          <w:rFonts w:ascii="Calibri" w:hAnsi="Calibri" w:cs="Calibri"/>
          <w:b/>
          <w:bCs/>
          <w:color w:val="FF0000"/>
        </w:rPr>
        <w:t>fått overført midler til</w:t>
      </w:r>
      <w:r w:rsidR="00621F9D" w:rsidRPr="003F3252">
        <w:rPr>
          <w:rFonts w:ascii="Calibri" w:hAnsi="Calibri" w:cs="Calibri"/>
          <w:b/>
          <w:bCs/>
          <w:color w:val="FF0000"/>
        </w:rPr>
        <w:t xml:space="preserve"> senere år</w:t>
      </w:r>
      <w:r w:rsidRPr="003F3252">
        <w:rPr>
          <w:rFonts w:ascii="Calibri" w:hAnsi="Calibri" w:cs="Calibri"/>
          <w:b/>
          <w:bCs/>
          <w:color w:val="FF0000"/>
        </w:rPr>
        <w:t>,</w:t>
      </w:r>
      <w:r w:rsidR="00400EE7" w:rsidRPr="003F3252">
        <w:rPr>
          <w:rFonts w:ascii="Calibri" w:hAnsi="Calibri" w:cs="Calibri"/>
          <w:b/>
          <w:bCs/>
          <w:color w:val="FF0000"/>
        </w:rPr>
        <w:t xml:space="preserve"> ber vi om s</w:t>
      </w:r>
      <w:r w:rsidR="00C2659D" w:rsidRPr="003F3252">
        <w:rPr>
          <w:rFonts w:ascii="Calibri" w:hAnsi="Calibri" w:cs="Calibri"/>
          <w:b/>
          <w:bCs/>
          <w:color w:val="FF0000"/>
        </w:rPr>
        <w:t xml:space="preserve">tatus </w:t>
      </w:r>
      <w:r w:rsidR="00A5403C" w:rsidRPr="003F3252">
        <w:rPr>
          <w:rFonts w:ascii="Calibri" w:hAnsi="Calibri" w:cs="Calibri"/>
          <w:b/>
          <w:bCs/>
          <w:color w:val="FF0000"/>
        </w:rPr>
        <w:t xml:space="preserve">for </w:t>
      </w:r>
      <w:r w:rsidR="0003071C" w:rsidRPr="003F3252">
        <w:rPr>
          <w:rFonts w:ascii="Calibri" w:hAnsi="Calibri" w:cs="Calibri"/>
          <w:b/>
          <w:bCs/>
          <w:color w:val="FF0000"/>
        </w:rPr>
        <w:t>gjennomførte og</w:t>
      </w:r>
      <w:r w:rsidR="00C2659D" w:rsidRPr="003F3252">
        <w:rPr>
          <w:rFonts w:ascii="Calibri" w:hAnsi="Calibri" w:cs="Calibri"/>
          <w:b/>
          <w:bCs/>
          <w:color w:val="FF0000"/>
        </w:rPr>
        <w:t xml:space="preserve"> planlagte aktiviteter og fremdrift</w:t>
      </w:r>
      <w:r w:rsidR="00C42ED1" w:rsidRPr="003F3252">
        <w:rPr>
          <w:rFonts w:ascii="Calibri" w:hAnsi="Calibri" w:cs="Calibri"/>
          <w:b/>
          <w:bCs/>
          <w:color w:val="FF0000"/>
        </w:rPr>
        <w:t>, samt økonomi</w:t>
      </w:r>
      <w:r w:rsidR="00CC78A7" w:rsidRPr="003F3252">
        <w:rPr>
          <w:rFonts w:ascii="Calibri" w:hAnsi="Calibri" w:cs="Calibri"/>
          <w:b/>
          <w:bCs/>
          <w:color w:val="FF0000"/>
        </w:rPr>
        <w:t>.</w:t>
      </w:r>
      <w:r w:rsidR="00102416" w:rsidRPr="003F3252">
        <w:rPr>
          <w:rFonts w:ascii="Calibri" w:hAnsi="Calibri" w:cs="Calibri"/>
          <w:b/>
          <w:bCs/>
          <w:color w:val="FF0000"/>
        </w:rPr>
        <w:t xml:space="preserve"> </w:t>
      </w:r>
      <w:r w:rsidR="00862CA0" w:rsidRPr="003F3252">
        <w:rPr>
          <w:rFonts w:ascii="Calibri" w:hAnsi="Calibri" w:cs="Calibri"/>
          <w:b/>
          <w:bCs/>
          <w:color w:val="FF0000"/>
        </w:rPr>
        <w:t>For d</w:t>
      </w:r>
      <w:r w:rsidR="00102416" w:rsidRPr="003F3252">
        <w:rPr>
          <w:rFonts w:ascii="Calibri" w:hAnsi="Calibri" w:cs="Calibri"/>
          <w:b/>
          <w:bCs/>
          <w:color w:val="FF0000"/>
        </w:rPr>
        <w:t xml:space="preserve">isse prosjektene må </w:t>
      </w:r>
      <w:r w:rsidR="00862CA0" w:rsidRPr="003F3252">
        <w:rPr>
          <w:rFonts w:ascii="Calibri" w:hAnsi="Calibri" w:cs="Calibri"/>
          <w:b/>
          <w:bCs/>
          <w:color w:val="FF0000"/>
        </w:rPr>
        <w:t>det</w:t>
      </w:r>
      <w:r w:rsidR="00AB4F55" w:rsidRPr="003F3252">
        <w:rPr>
          <w:rFonts w:ascii="Calibri" w:hAnsi="Calibri" w:cs="Calibri"/>
          <w:b/>
          <w:bCs/>
          <w:color w:val="FF0000"/>
        </w:rPr>
        <w:t xml:space="preserve"> også</w:t>
      </w:r>
      <w:r w:rsidR="00862CA0" w:rsidRPr="003F3252">
        <w:rPr>
          <w:rFonts w:ascii="Calibri" w:hAnsi="Calibri" w:cs="Calibri"/>
          <w:b/>
          <w:bCs/>
          <w:color w:val="FF0000"/>
        </w:rPr>
        <w:t xml:space="preserve"> </w:t>
      </w:r>
      <w:r w:rsidR="00102416" w:rsidRPr="003F3252">
        <w:rPr>
          <w:rFonts w:ascii="Calibri" w:hAnsi="Calibri" w:cs="Calibri"/>
          <w:b/>
          <w:bCs/>
          <w:color w:val="FF0000"/>
        </w:rPr>
        <w:t>skrive</w:t>
      </w:r>
      <w:r w:rsidR="00862CA0" w:rsidRPr="003F3252">
        <w:rPr>
          <w:rFonts w:ascii="Calibri" w:hAnsi="Calibri" w:cs="Calibri"/>
          <w:b/>
          <w:bCs/>
          <w:color w:val="FF0000"/>
        </w:rPr>
        <w:t>s</w:t>
      </w:r>
      <w:r w:rsidR="00102416" w:rsidRPr="003F3252">
        <w:rPr>
          <w:rFonts w:ascii="Calibri" w:hAnsi="Calibri" w:cs="Calibri"/>
          <w:b/>
          <w:bCs/>
          <w:color w:val="FF0000"/>
        </w:rPr>
        <w:t xml:space="preserve"> en rapport for </w:t>
      </w:r>
      <w:r w:rsidR="00621F9D" w:rsidRPr="003F3252">
        <w:rPr>
          <w:rFonts w:ascii="Calibri" w:hAnsi="Calibri" w:cs="Calibri"/>
          <w:b/>
          <w:bCs/>
          <w:color w:val="FF0000"/>
        </w:rPr>
        <w:t xml:space="preserve">året det er overført midler til, </w:t>
      </w:r>
      <w:r w:rsidR="00A85911" w:rsidRPr="003F3252">
        <w:rPr>
          <w:rFonts w:ascii="Calibri" w:hAnsi="Calibri" w:cs="Calibri"/>
          <w:b/>
          <w:bCs/>
          <w:color w:val="FF0000"/>
        </w:rPr>
        <w:t xml:space="preserve">som inkluderer </w:t>
      </w:r>
      <w:r w:rsidR="00562259" w:rsidRPr="003F3252">
        <w:rPr>
          <w:rFonts w:ascii="Calibri" w:hAnsi="Calibri" w:cs="Calibri"/>
          <w:b/>
          <w:bCs/>
          <w:color w:val="FF0000"/>
        </w:rPr>
        <w:t>måloppnåelse og re</w:t>
      </w:r>
      <w:r w:rsidR="00C42ED1" w:rsidRPr="003F3252">
        <w:rPr>
          <w:rFonts w:ascii="Calibri" w:hAnsi="Calibri" w:cs="Calibri"/>
          <w:b/>
          <w:bCs/>
          <w:color w:val="FF0000"/>
        </w:rPr>
        <w:t xml:space="preserve">sultater. </w:t>
      </w:r>
    </w:p>
    <w:p w14:paraId="19707AEC" w14:textId="77777777" w:rsidR="00AD575F" w:rsidRPr="00FB5C3B" w:rsidRDefault="00AD575F" w:rsidP="00FB5C3B"/>
    <w:p w14:paraId="2E38AB21" w14:textId="77777777" w:rsidR="0000266C" w:rsidRDefault="0000266C" w:rsidP="000951BF">
      <w:pPr>
        <w:pStyle w:val="Overskrift1"/>
      </w:pPr>
      <w:r>
        <w:lastRenderedPageBreak/>
        <w:t>Økonomi</w:t>
      </w:r>
    </w:p>
    <w:p w14:paraId="13071CF6" w14:textId="6E8CE4F6" w:rsidR="00AB0030" w:rsidRDefault="00A81B9D" w:rsidP="0000266C">
      <w:pPr>
        <w:pStyle w:val="Overskrift2"/>
      </w:pPr>
      <w:r>
        <w:t>Regnskap</w:t>
      </w:r>
    </w:p>
    <w:p w14:paraId="695AF2E1" w14:textId="197C8678" w:rsidR="006F40D0" w:rsidRDefault="000951BF" w:rsidP="00DD0BAE">
      <w:pPr>
        <w:rPr>
          <w:noProof/>
        </w:rPr>
      </w:pPr>
      <w:r w:rsidRPr="00C17924">
        <w:rPr>
          <w:noProof/>
        </w:rPr>
        <w:t>Rapporteringen skal være basert på samme oppsett som i søknadsbudsjettet</w:t>
      </w:r>
      <w:r w:rsidR="00314258" w:rsidRPr="00C17924">
        <w:rPr>
          <w:noProof/>
        </w:rPr>
        <w:t xml:space="preserve">, og i henhold til tabellen </w:t>
      </w:r>
      <w:r w:rsidR="002C48D4">
        <w:rPr>
          <w:noProof/>
        </w:rPr>
        <w:t>på neste side</w:t>
      </w:r>
      <w:r w:rsidRPr="00C17924">
        <w:rPr>
          <w:noProof/>
        </w:rPr>
        <w:t xml:space="preserve">. </w:t>
      </w:r>
      <w:r>
        <w:rPr>
          <w:noProof/>
        </w:rPr>
        <w:t>Det er viktig at det er enkelt å sammenlikne anslåtte kost</w:t>
      </w:r>
      <w:r w:rsidR="00963BF2">
        <w:rPr>
          <w:noProof/>
        </w:rPr>
        <w:t>na</w:t>
      </w:r>
      <w:r>
        <w:rPr>
          <w:noProof/>
        </w:rPr>
        <w:t>der og utgifter med faktiske kostnader og utgifter.</w:t>
      </w:r>
      <w:r w:rsidR="00E544C4">
        <w:rPr>
          <w:noProof/>
        </w:rPr>
        <w:t xml:space="preserve"> </w:t>
      </w:r>
      <w:r w:rsidR="00FC27ED">
        <w:rPr>
          <w:noProof/>
        </w:rPr>
        <w:t>Kommenter eventuelle avvik</w:t>
      </w:r>
      <w:r w:rsidR="00442289">
        <w:rPr>
          <w:noProof/>
        </w:rPr>
        <w:t xml:space="preserve"> </w:t>
      </w:r>
      <w:r w:rsidR="00FC27ED">
        <w:rPr>
          <w:noProof/>
        </w:rPr>
        <w:t>fra budsjett og regnskap</w:t>
      </w:r>
      <w:r w:rsidR="00314258">
        <w:rPr>
          <w:noProof/>
        </w:rPr>
        <w:t xml:space="preserve"> og årsaken til </w:t>
      </w:r>
      <w:r w:rsidR="00E544C4">
        <w:rPr>
          <w:noProof/>
        </w:rPr>
        <w:t>avvikene</w:t>
      </w:r>
      <w:r w:rsidR="00314258">
        <w:rPr>
          <w:noProof/>
        </w:rPr>
        <w:t>.</w:t>
      </w:r>
    </w:p>
    <w:p w14:paraId="40D51B22" w14:textId="4FA61F9F" w:rsidR="007D0C79" w:rsidRDefault="00AA252D" w:rsidP="0E1D0AD4">
      <w:pPr>
        <w:rPr>
          <w:noProof/>
        </w:rPr>
      </w:pPr>
      <w:r>
        <w:rPr>
          <w:noProof/>
        </w:rPr>
        <w:t>Regnskapet skal være attestert av autorisert revisor, statsautorisert revisor, eller oppdragsansvarlig kommunerevisor.</w:t>
      </w:r>
      <w:r w:rsidR="00E544C4">
        <w:rPr>
          <w:noProof/>
        </w:rPr>
        <w:t xml:space="preserve"> </w:t>
      </w:r>
      <w:r w:rsidR="095B0DEE">
        <w:t>Kostnadene fordeles på de ulike aktørene.</w:t>
      </w: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242"/>
        <w:gridCol w:w="1235"/>
        <w:gridCol w:w="1215"/>
        <w:gridCol w:w="1165"/>
        <w:gridCol w:w="1276"/>
      </w:tblGrid>
      <w:tr w:rsidR="00750386" w14:paraId="580EB5C0" w14:textId="77777777">
        <w:trPr>
          <w:trHeight w:val="900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72804" w14:textId="7EDE07A3" w:rsidR="00750386" w:rsidRDefault="00941C52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Faktiske k</w:t>
            </w:r>
            <w:r w:rsidR="00750386">
              <w:rPr>
                <w:b/>
                <w:bCs/>
                <w:color w:val="000000"/>
                <w:lang w:eastAsia="nb-NO"/>
              </w:rPr>
              <w:t>ostnader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7070E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Kommune</w:t>
            </w:r>
            <w:r>
              <w:rPr>
                <w:b/>
                <w:bCs/>
                <w:color w:val="000000"/>
                <w:lang w:eastAsia="nb-NO"/>
              </w:rPr>
              <w:br/>
              <w:t>[Navn på kommune]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6899D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Kommune</w:t>
            </w:r>
            <w:r>
              <w:rPr>
                <w:b/>
                <w:bCs/>
                <w:color w:val="000000"/>
                <w:lang w:eastAsia="nb-NO"/>
              </w:rPr>
              <w:br/>
              <w:t>[Navn på kommune]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A2A98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 xml:space="preserve">Leverandør </w:t>
            </w:r>
            <w:r>
              <w:rPr>
                <w:b/>
                <w:bCs/>
                <w:color w:val="000000"/>
                <w:lang w:eastAsia="nb-NO"/>
              </w:rPr>
              <w:br/>
              <w:t>[Navn på leverandør]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0EBE6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 xml:space="preserve">FoU-miljø </w:t>
            </w:r>
            <w:r>
              <w:rPr>
                <w:b/>
                <w:bCs/>
                <w:color w:val="000000"/>
                <w:lang w:eastAsia="nb-NO"/>
              </w:rPr>
              <w:br/>
              <w:t>[Navn]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6B8DD" w14:textId="77777777" w:rsidR="00750386" w:rsidRDefault="00750386">
            <w:pPr>
              <w:jc w:val="center"/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Sum</w:t>
            </w:r>
          </w:p>
        </w:tc>
      </w:tr>
      <w:tr w:rsidR="00750386" w14:paraId="1FD91AD8" w14:textId="77777777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F5AD2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BFC7D" w14:textId="77777777" w:rsidR="00750386" w:rsidRDefault="0075038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204DA" w14:textId="77777777" w:rsidR="00750386" w:rsidRDefault="0075038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0F6EF" w14:textId="77777777" w:rsidR="00750386" w:rsidRDefault="0075038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E2390" w14:textId="77777777" w:rsidR="00750386" w:rsidRDefault="0075038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72527" w14:textId="77777777" w:rsidR="00750386" w:rsidRDefault="0075038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</w:tr>
      <w:tr w:rsidR="00750386" w14:paraId="55E109F3" w14:textId="77777777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7837E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Egeninnsats (timer personell)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C6D5C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C548A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3FE1C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8590E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D429C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750386" w14:paraId="16563CD5" w14:textId="77777777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7A0B8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Direkte lønnsutgifter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D8CD6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0A6FE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3090F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F536D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0414F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750386" w14:paraId="4D4A7DE0" w14:textId="77777777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875A6" w14:textId="77777777" w:rsidR="00750386" w:rsidRDefault="00750386">
            <w:pPr>
              <w:rPr>
                <w:color w:val="000000"/>
                <w:lang w:eastAsia="nb-NO"/>
              </w:rPr>
            </w:pPr>
            <w:r w:rsidRPr="00C33941">
              <w:rPr>
                <w:color w:val="000000"/>
                <w:lang w:eastAsia="nb-NO"/>
              </w:rPr>
              <w:t>Indirekte kostnader</w:t>
            </w:r>
            <w:r>
              <w:rPr>
                <w:color w:val="000000"/>
                <w:lang w:eastAsia="nb-NO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6129C" w14:textId="77777777" w:rsidR="00750386" w:rsidRDefault="00750386">
            <w:pPr>
              <w:rPr>
                <w:color w:val="000000"/>
                <w:lang w:eastAsia="nb-NO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4B214" w14:textId="77777777" w:rsidR="00750386" w:rsidRDefault="00750386">
            <w:pPr>
              <w:rPr>
                <w:color w:val="000000"/>
                <w:lang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08714" w14:textId="77777777" w:rsidR="00750386" w:rsidRDefault="00750386">
            <w:pPr>
              <w:rPr>
                <w:color w:val="000000"/>
                <w:lang w:eastAsia="nb-NO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ACDA1" w14:textId="77777777" w:rsidR="00750386" w:rsidRDefault="00750386">
            <w:pPr>
              <w:rPr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F5848" w14:textId="77777777" w:rsidR="00750386" w:rsidRDefault="00750386">
            <w:pPr>
              <w:rPr>
                <w:color w:val="000000"/>
                <w:lang w:eastAsia="nb-NO"/>
              </w:rPr>
            </w:pPr>
          </w:p>
        </w:tc>
      </w:tr>
      <w:tr w:rsidR="00750386" w14:paraId="01BA3B63" w14:textId="77777777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BCB4D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Direkte driftsutgifter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31A0B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B065D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00CFA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EC1F0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2FC6A" w14:textId="77777777" w:rsidR="00750386" w:rsidRDefault="0075038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750386" w14:paraId="0F9C682F" w14:textId="77777777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50660" w14:textId="3413E8AD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Sum kostnad</w:t>
            </w:r>
            <w:r w:rsidR="00D10FEA">
              <w:rPr>
                <w:b/>
                <w:bCs/>
                <w:color w:val="000000"/>
                <w:lang w:eastAsia="nb-NO"/>
              </w:rPr>
              <w:t>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280AB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F1142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61BD2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61118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A9C55" w14:textId="77777777" w:rsidR="00750386" w:rsidRDefault="0075038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</w:tr>
      <w:tr w:rsidR="00750386" w14:paraId="25693CC2" w14:textId="77777777">
        <w:trPr>
          <w:trHeight w:val="300"/>
        </w:trPr>
        <w:tc>
          <w:tcPr>
            <w:tcW w:w="446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59DED" w14:textId="77777777" w:rsidR="00750386" w:rsidRDefault="00750386">
            <w:pPr>
              <w:pStyle w:val="Ingenmellomrom"/>
              <w:rPr>
                <w:lang w:eastAsia="nb-NO"/>
              </w:rPr>
            </w:pPr>
          </w:p>
        </w:tc>
        <w:tc>
          <w:tcPr>
            <w:tcW w:w="123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8788C" w14:textId="77777777" w:rsidR="00750386" w:rsidRDefault="00750386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5589E" w14:textId="77777777" w:rsidR="00750386" w:rsidRDefault="00750386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5835C" w14:textId="77777777" w:rsidR="00750386" w:rsidRDefault="00750386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D31B7" w14:textId="77777777" w:rsidR="00750386" w:rsidRDefault="00750386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</w:tr>
      <w:tr w:rsidR="00750386" w14:paraId="0275AE2E" w14:textId="77777777">
        <w:trPr>
          <w:trHeight w:val="300"/>
        </w:trPr>
        <w:tc>
          <w:tcPr>
            <w:tcW w:w="9356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44DB4" w14:textId="77777777" w:rsidR="00750386" w:rsidRDefault="00750386">
            <w:pPr>
              <w:pStyle w:val="Ingenmellomrom"/>
              <w:rPr>
                <w:lang w:eastAsia="nb-NO"/>
              </w:rPr>
            </w:pPr>
          </w:p>
        </w:tc>
      </w:tr>
    </w:tbl>
    <w:p w14:paraId="4867B042" w14:textId="77777777" w:rsidR="00000DE4" w:rsidRDefault="00000DE4" w:rsidP="00FB5C3B">
      <w:pPr>
        <w:rPr>
          <w:noProof/>
        </w:rPr>
      </w:pPr>
    </w:p>
    <w:p w14:paraId="09BED220" w14:textId="66F21432" w:rsidR="00000DE4" w:rsidRDefault="00000DE4" w:rsidP="00000DE4">
      <w:pPr>
        <w:pStyle w:val="Overskrift1"/>
      </w:pPr>
      <w:r>
        <w:t>Videre planer</w:t>
      </w:r>
    </w:p>
    <w:p w14:paraId="722006D1" w14:textId="4A59D5E2" w:rsidR="00A81B9D" w:rsidRPr="003F3252" w:rsidRDefault="00000DE4">
      <w:pPr>
        <w:rPr>
          <w:color w:val="FF0000"/>
        </w:rPr>
      </w:pPr>
      <w:r w:rsidRPr="003F3252">
        <w:rPr>
          <w:color w:val="FF0000"/>
        </w:rPr>
        <w:t xml:space="preserve">Beskriv kort </w:t>
      </w:r>
      <w:r w:rsidR="0090266E" w:rsidRPr="003F3252">
        <w:rPr>
          <w:color w:val="FF0000"/>
        </w:rPr>
        <w:t xml:space="preserve">hvis dere har </w:t>
      </w:r>
      <w:r w:rsidRPr="003F3252">
        <w:rPr>
          <w:color w:val="FF0000"/>
        </w:rPr>
        <w:t xml:space="preserve">planer for oppfølging eller videre arbeid. </w:t>
      </w:r>
    </w:p>
    <w:p w14:paraId="41C6B9DA" w14:textId="77777777" w:rsidR="00AB0030" w:rsidRDefault="00AB0030"/>
    <w:p w14:paraId="08BFFF96" w14:textId="10EBF87A" w:rsidR="00AB0030" w:rsidRDefault="00AB0030">
      <w:r>
        <w:t xml:space="preserve"> </w:t>
      </w:r>
    </w:p>
    <w:p w14:paraId="5051E81A" w14:textId="46888F55" w:rsidR="00E675DD" w:rsidRDefault="00E675DD"/>
    <w:sectPr w:rsidR="00E6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9E78" w14:textId="77777777" w:rsidR="00E70A4B" w:rsidRDefault="00E70A4B" w:rsidP="00E70A4B">
      <w:pPr>
        <w:spacing w:after="0" w:line="240" w:lineRule="auto"/>
      </w:pPr>
      <w:r>
        <w:separator/>
      </w:r>
    </w:p>
  </w:endnote>
  <w:endnote w:type="continuationSeparator" w:id="0">
    <w:p w14:paraId="3AFE171C" w14:textId="77777777" w:rsidR="00E70A4B" w:rsidRDefault="00E70A4B" w:rsidP="00E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93BE" w14:textId="77777777" w:rsidR="00E70A4B" w:rsidRDefault="00E70A4B" w:rsidP="00E70A4B">
      <w:pPr>
        <w:spacing w:after="0" w:line="240" w:lineRule="auto"/>
      </w:pPr>
      <w:r>
        <w:separator/>
      </w:r>
    </w:p>
  </w:footnote>
  <w:footnote w:type="continuationSeparator" w:id="0">
    <w:p w14:paraId="2F332122" w14:textId="77777777" w:rsidR="00E70A4B" w:rsidRDefault="00E70A4B" w:rsidP="00E7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2092"/>
    <w:multiLevelType w:val="hybridMultilevel"/>
    <w:tmpl w:val="6C00CD98"/>
    <w:lvl w:ilvl="0" w:tplc="E05CA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8CE"/>
    <w:multiLevelType w:val="hybridMultilevel"/>
    <w:tmpl w:val="5D5ACC80"/>
    <w:lvl w:ilvl="0" w:tplc="1EE2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552"/>
    <w:multiLevelType w:val="hybridMultilevel"/>
    <w:tmpl w:val="88243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3610"/>
    <w:multiLevelType w:val="hybridMultilevel"/>
    <w:tmpl w:val="89E45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56F0"/>
    <w:multiLevelType w:val="hybridMultilevel"/>
    <w:tmpl w:val="EB5A7CE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2ABD"/>
    <w:multiLevelType w:val="hybridMultilevel"/>
    <w:tmpl w:val="BFBAEBA0"/>
    <w:lvl w:ilvl="0" w:tplc="E05CA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DCB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2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D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C8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44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8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6B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0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4FD1"/>
    <w:multiLevelType w:val="hybridMultilevel"/>
    <w:tmpl w:val="A67C6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CF8"/>
    <w:multiLevelType w:val="hybridMultilevel"/>
    <w:tmpl w:val="1BF85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073C7"/>
    <w:multiLevelType w:val="hybridMultilevel"/>
    <w:tmpl w:val="CAFCC5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649BC"/>
    <w:multiLevelType w:val="hybridMultilevel"/>
    <w:tmpl w:val="DA9A0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11858">
    <w:abstractNumId w:val="5"/>
  </w:num>
  <w:num w:numId="2" w16cid:durableId="1469785434">
    <w:abstractNumId w:val="3"/>
  </w:num>
  <w:num w:numId="3" w16cid:durableId="391082117">
    <w:abstractNumId w:val="1"/>
  </w:num>
  <w:num w:numId="4" w16cid:durableId="143668629">
    <w:abstractNumId w:val="9"/>
  </w:num>
  <w:num w:numId="5" w16cid:durableId="493959978">
    <w:abstractNumId w:val="8"/>
  </w:num>
  <w:num w:numId="6" w16cid:durableId="525682615">
    <w:abstractNumId w:val="1"/>
  </w:num>
  <w:num w:numId="7" w16cid:durableId="168911378">
    <w:abstractNumId w:val="6"/>
  </w:num>
  <w:num w:numId="8" w16cid:durableId="578907695">
    <w:abstractNumId w:val="7"/>
  </w:num>
  <w:num w:numId="9" w16cid:durableId="1108280826">
    <w:abstractNumId w:val="0"/>
  </w:num>
  <w:num w:numId="10" w16cid:durableId="728499255">
    <w:abstractNumId w:val="4"/>
  </w:num>
  <w:num w:numId="11" w16cid:durableId="127625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30"/>
    <w:rsid w:val="00000DE4"/>
    <w:rsid w:val="0000266C"/>
    <w:rsid w:val="00004E9F"/>
    <w:rsid w:val="0003071C"/>
    <w:rsid w:val="00053181"/>
    <w:rsid w:val="00061962"/>
    <w:rsid w:val="00073B55"/>
    <w:rsid w:val="000951BF"/>
    <w:rsid w:val="000C4238"/>
    <w:rsid w:val="000D1E18"/>
    <w:rsid w:val="000D6AF9"/>
    <w:rsid w:val="00102416"/>
    <w:rsid w:val="00123012"/>
    <w:rsid w:val="00175E14"/>
    <w:rsid w:val="00187DF0"/>
    <w:rsid w:val="001900ED"/>
    <w:rsid w:val="00195357"/>
    <w:rsid w:val="00196406"/>
    <w:rsid w:val="001A58C6"/>
    <w:rsid w:val="001B2997"/>
    <w:rsid w:val="001C529F"/>
    <w:rsid w:val="001F6150"/>
    <w:rsid w:val="00203E89"/>
    <w:rsid w:val="00205CD3"/>
    <w:rsid w:val="00207996"/>
    <w:rsid w:val="00255851"/>
    <w:rsid w:val="00255EBE"/>
    <w:rsid w:val="002738EC"/>
    <w:rsid w:val="00290353"/>
    <w:rsid w:val="002B0FB0"/>
    <w:rsid w:val="002C0AB9"/>
    <w:rsid w:val="002C48D4"/>
    <w:rsid w:val="00310C13"/>
    <w:rsid w:val="003116DE"/>
    <w:rsid w:val="00314258"/>
    <w:rsid w:val="00317AB2"/>
    <w:rsid w:val="00321859"/>
    <w:rsid w:val="00322AFE"/>
    <w:rsid w:val="003269F2"/>
    <w:rsid w:val="003364B3"/>
    <w:rsid w:val="00373CA1"/>
    <w:rsid w:val="00390E1F"/>
    <w:rsid w:val="003F3252"/>
    <w:rsid w:val="003F5B07"/>
    <w:rsid w:val="003F6B9A"/>
    <w:rsid w:val="00400EE7"/>
    <w:rsid w:val="00415FAE"/>
    <w:rsid w:val="00442289"/>
    <w:rsid w:val="00442331"/>
    <w:rsid w:val="004531A5"/>
    <w:rsid w:val="004651C1"/>
    <w:rsid w:val="00475DD7"/>
    <w:rsid w:val="004D3D51"/>
    <w:rsid w:val="004E3DC2"/>
    <w:rsid w:val="00530E25"/>
    <w:rsid w:val="005576C6"/>
    <w:rsid w:val="00560718"/>
    <w:rsid w:val="00562259"/>
    <w:rsid w:val="00567A3F"/>
    <w:rsid w:val="00583FA2"/>
    <w:rsid w:val="00592433"/>
    <w:rsid w:val="00595CF0"/>
    <w:rsid w:val="005A65D2"/>
    <w:rsid w:val="005D08B6"/>
    <w:rsid w:val="005E6C97"/>
    <w:rsid w:val="00621F9D"/>
    <w:rsid w:val="006357ED"/>
    <w:rsid w:val="006455F0"/>
    <w:rsid w:val="006701EB"/>
    <w:rsid w:val="006A6CAB"/>
    <w:rsid w:val="006E1E35"/>
    <w:rsid w:val="006F40D0"/>
    <w:rsid w:val="0073498B"/>
    <w:rsid w:val="00750386"/>
    <w:rsid w:val="00761F90"/>
    <w:rsid w:val="007673A7"/>
    <w:rsid w:val="0076769E"/>
    <w:rsid w:val="007859FC"/>
    <w:rsid w:val="0079379A"/>
    <w:rsid w:val="007958FC"/>
    <w:rsid w:val="007A4111"/>
    <w:rsid w:val="007D0C79"/>
    <w:rsid w:val="007D7074"/>
    <w:rsid w:val="007F1C16"/>
    <w:rsid w:val="00803745"/>
    <w:rsid w:val="0082720C"/>
    <w:rsid w:val="008556D6"/>
    <w:rsid w:val="00855B99"/>
    <w:rsid w:val="00862CA0"/>
    <w:rsid w:val="00867630"/>
    <w:rsid w:val="00870E3B"/>
    <w:rsid w:val="008A7367"/>
    <w:rsid w:val="008B59E6"/>
    <w:rsid w:val="008E6714"/>
    <w:rsid w:val="0090266E"/>
    <w:rsid w:val="009115C9"/>
    <w:rsid w:val="0093262D"/>
    <w:rsid w:val="00941C52"/>
    <w:rsid w:val="00952EFE"/>
    <w:rsid w:val="009568E9"/>
    <w:rsid w:val="009578CE"/>
    <w:rsid w:val="00963BF2"/>
    <w:rsid w:val="00976C95"/>
    <w:rsid w:val="00983EF2"/>
    <w:rsid w:val="009A1030"/>
    <w:rsid w:val="009D3CA2"/>
    <w:rsid w:val="009F1C71"/>
    <w:rsid w:val="009F4559"/>
    <w:rsid w:val="00A06794"/>
    <w:rsid w:val="00A24CD3"/>
    <w:rsid w:val="00A335DE"/>
    <w:rsid w:val="00A45FD1"/>
    <w:rsid w:val="00A510B2"/>
    <w:rsid w:val="00A5403C"/>
    <w:rsid w:val="00A64C31"/>
    <w:rsid w:val="00A81B9D"/>
    <w:rsid w:val="00A85911"/>
    <w:rsid w:val="00AA252D"/>
    <w:rsid w:val="00AB0030"/>
    <w:rsid w:val="00AB4F55"/>
    <w:rsid w:val="00AB6984"/>
    <w:rsid w:val="00AD1EB1"/>
    <w:rsid w:val="00AD575F"/>
    <w:rsid w:val="00AE5F21"/>
    <w:rsid w:val="00AF3C3B"/>
    <w:rsid w:val="00B03EC0"/>
    <w:rsid w:val="00B07E46"/>
    <w:rsid w:val="00B10035"/>
    <w:rsid w:val="00B16FA6"/>
    <w:rsid w:val="00B35780"/>
    <w:rsid w:val="00B37C65"/>
    <w:rsid w:val="00B44582"/>
    <w:rsid w:val="00B652B7"/>
    <w:rsid w:val="00B67C3C"/>
    <w:rsid w:val="00B710A5"/>
    <w:rsid w:val="00BA0E0F"/>
    <w:rsid w:val="00BF7382"/>
    <w:rsid w:val="00C05C38"/>
    <w:rsid w:val="00C17924"/>
    <w:rsid w:val="00C2659D"/>
    <w:rsid w:val="00C358F1"/>
    <w:rsid w:val="00C42ED1"/>
    <w:rsid w:val="00C5693C"/>
    <w:rsid w:val="00C72ACC"/>
    <w:rsid w:val="00C745AC"/>
    <w:rsid w:val="00CC539D"/>
    <w:rsid w:val="00CC78A7"/>
    <w:rsid w:val="00D10FEA"/>
    <w:rsid w:val="00D1164B"/>
    <w:rsid w:val="00D42040"/>
    <w:rsid w:val="00D63146"/>
    <w:rsid w:val="00D63811"/>
    <w:rsid w:val="00D9761A"/>
    <w:rsid w:val="00DA1405"/>
    <w:rsid w:val="00DA7BF2"/>
    <w:rsid w:val="00DD0BAE"/>
    <w:rsid w:val="00DE65EF"/>
    <w:rsid w:val="00E1431B"/>
    <w:rsid w:val="00E21145"/>
    <w:rsid w:val="00E2279E"/>
    <w:rsid w:val="00E544C4"/>
    <w:rsid w:val="00E66D0E"/>
    <w:rsid w:val="00E675DD"/>
    <w:rsid w:val="00E70A4B"/>
    <w:rsid w:val="00E71CF0"/>
    <w:rsid w:val="00F13778"/>
    <w:rsid w:val="00F2217E"/>
    <w:rsid w:val="00F22D73"/>
    <w:rsid w:val="00F742BD"/>
    <w:rsid w:val="00FA1222"/>
    <w:rsid w:val="00FB5C3B"/>
    <w:rsid w:val="00FB5F2D"/>
    <w:rsid w:val="00FC27ED"/>
    <w:rsid w:val="00FD1DE8"/>
    <w:rsid w:val="00FF7748"/>
    <w:rsid w:val="095B0DEE"/>
    <w:rsid w:val="0E1D0AD4"/>
    <w:rsid w:val="171981CC"/>
    <w:rsid w:val="4AECBFA2"/>
    <w:rsid w:val="72EBD50F"/>
    <w:rsid w:val="7C798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127E"/>
  <w15:chartTrackingRefBased/>
  <w15:docId w15:val="{43D55ACB-F9D7-4E60-BBD5-E316F68D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0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2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0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B0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B0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AD575F"/>
    <w:pPr>
      <w:ind w:left="720"/>
      <w:contextualSpacing/>
    </w:pPr>
  </w:style>
  <w:style w:type="table" w:styleId="Vanligtabell1">
    <w:name w:val="Plain Table 1"/>
    <w:basedOn w:val="Vanligtabell"/>
    <w:uiPriority w:val="41"/>
    <w:rsid w:val="00AF3C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nmellomrom">
    <w:name w:val="No Spacing"/>
    <w:uiPriority w:val="1"/>
    <w:qFormat/>
    <w:rsid w:val="00750386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026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D63146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900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00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00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00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00ED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E7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A4B"/>
  </w:style>
  <w:style w:type="paragraph" w:styleId="Bunntekst">
    <w:name w:val="footer"/>
    <w:basedOn w:val="Normal"/>
    <w:link w:val="BunntekstTegn"/>
    <w:uiPriority w:val="99"/>
    <w:unhideWhenUsed/>
    <w:rsid w:val="00E7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A4B"/>
  </w:style>
  <w:style w:type="character" w:styleId="Hyperkobling">
    <w:name w:val="Hyperlink"/>
    <w:basedOn w:val="Standardskriftforavsnitt"/>
    <w:uiPriority w:val="99"/>
    <w:unhideWhenUsed/>
    <w:rsid w:val="00B445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4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ers.bekkelund@fhi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lkehelseinstituttet@fhi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9AC6951E3558438B9A383626983A24" ma:contentTypeVersion="18" ma:contentTypeDescription="Opprett et nytt dokument." ma:contentTypeScope="" ma:versionID="9b9ec831578a25b503ba2ccb9ed77cb9">
  <xsd:schema xmlns:xsd="http://www.w3.org/2001/XMLSchema" xmlns:xs="http://www.w3.org/2001/XMLSchema" xmlns:p="http://schemas.microsoft.com/office/2006/metadata/properties" xmlns:ns2="9e7c1b5f-6b93-4ee4-9fa2-fda8f1b47cf5" xmlns:ns3="caae09d1-eba1-4188-87de-52b189f59ac4" xmlns:ns4="d02a7d2c-f5ba-496f-aaaa-a23f3bed7e2f" targetNamespace="http://schemas.microsoft.com/office/2006/metadata/properties" ma:root="true" ma:fieldsID="1c6f8e1dc5dede24d0ac6efc0aa7c91d" ns2:_="" ns3:_="" ns4:_="">
    <xsd:import namespace="9e7c1b5f-6b93-4ee4-9fa2-fda8f1b47cf5"/>
    <xsd:import namespace="caae09d1-eba1-4188-87de-52b189f59ac4"/>
    <xsd:import namespace="d02a7d2c-f5ba-496f-aaaa-a23f3bed7e2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Vann|3f82476a-497f-4635-b0db-26af7a260462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09d1-eba1-4188-87de-52b189f59a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63b9c98-72ce-4dcc-a7d9-1bea4774696b}" ma:internalName="TaxCatchAll" ma:showField="CatchAllData" ma:web="caae09d1-eba1-4188-87de-52b189f5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7d2c-f5ba-496f-aaaa-a23f3bed7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Vann</TermName>
          <TermId xmlns="http://schemas.microsoft.com/office/infopath/2007/PartnerControls">3f82476a-497f-4635-b0db-26af7a260462</TermId>
        </TermInfo>
      </Terms>
    </FHI_TopicTaxHTField>
    <TaxCatchAll xmlns="caae09d1-eba1-4188-87de-52b189f59ac4">
      <Value>1</Value>
    </TaxCatchAll>
    <TaxKeywordTaxHTField xmlns="caae09d1-eba1-4188-87de-52b189f59ac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841FF9D-FEEE-495A-8274-292752152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66DF0-EBC4-43E8-B606-006946FA3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1B80C-CAE7-4B3D-BD9F-26D1866D3DD3}"/>
</file>

<file path=customXml/itemProps4.xml><?xml version="1.0" encoding="utf-8"?>
<ds:datastoreItem xmlns:ds="http://schemas.openxmlformats.org/officeDocument/2006/customXml" ds:itemID="{A7270FA1-9E46-45C8-A781-409C9AAD08C8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caae09d1-eba1-4188-87de-52b189f59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Steinberg</dc:creator>
  <cp:keywords/>
  <dc:description/>
  <cp:lastModifiedBy>Anders Bekkelund</cp:lastModifiedBy>
  <cp:revision>154</cp:revision>
  <cp:lastPrinted>2023-03-14T14:00:00Z</cp:lastPrinted>
  <dcterms:created xsi:type="dcterms:W3CDTF">2023-03-14T08:12:00Z</dcterms:created>
  <dcterms:modified xsi:type="dcterms:W3CDTF">2024-02-22T06:37:00Z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0x010100109AC6951E3558438B9A383626983A24</vt:lpwstr>
  </property>
  <property fmtid="{D5CDD505-2E9C-101B-9397-08002B2CF9AE}" pid="4" name="FHI_Topic">
    <vt:lpwstr>1;#Vann|3f82476a-497f-4635-b0db-26af7a260462</vt:lpwstr>
  </property>
</Properties>
</file>